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3631D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5439E">
        <w:rPr>
          <w:rFonts w:ascii="Times New Roman" w:hAnsi="Times New Roman"/>
          <w:b/>
          <w:sz w:val="16"/>
          <w:szCs w:val="16"/>
        </w:rPr>
        <w:t>Протокол №</w:t>
      </w:r>
      <w:r w:rsidR="004B6F7C">
        <w:rPr>
          <w:rFonts w:ascii="Times New Roman" w:hAnsi="Times New Roman"/>
          <w:b/>
          <w:sz w:val="16"/>
          <w:szCs w:val="16"/>
        </w:rPr>
        <w:t>4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>
        <w:rPr>
          <w:rFonts w:ascii="Times New Roman" w:hAnsi="Times New Roman"/>
          <w:b/>
          <w:sz w:val="16"/>
          <w:szCs w:val="16"/>
        </w:rPr>
        <w:t>4</w:t>
      </w:r>
      <w:r w:rsidRPr="0085439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5439E">
        <w:rPr>
          <w:rFonts w:ascii="Times New Roman" w:hAnsi="Times New Roman"/>
          <w:b/>
          <w:sz w:val="16"/>
          <w:szCs w:val="16"/>
        </w:rPr>
        <w:t xml:space="preserve">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«</w:t>
      </w:r>
      <w:r w:rsidR="004B6F7C">
        <w:rPr>
          <w:rFonts w:ascii="Times New Roman" w:hAnsi="Times New Roman"/>
          <w:b/>
          <w:sz w:val="16"/>
          <w:szCs w:val="16"/>
        </w:rPr>
        <w:t>23</w:t>
      </w:r>
      <w:r w:rsidRPr="0085439E">
        <w:rPr>
          <w:rFonts w:ascii="Times New Roman" w:hAnsi="Times New Roman"/>
          <w:b/>
          <w:sz w:val="16"/>
          <w:szCs w:val="16"/>
        </w:rPr>
        <w:t>»</w:t>
      </w:r>
      <w:r w:rsidR="00490606">
        <w:rPr>
          <w:rFonts w:ascii="Times New Roman" w:hAnsi="Times New Roman"/>
          <w:b/>
          <w:sz w:val="16"/>
          <w:szCs w:val="16"/>
        </w:rPr>
        <w:t xml:space="preserve"> </w:t>
      </w:r>
      <w:r w:rsidR="00477AB6">
        <w:rPr>
          <w:rFonts w:ascii="Times New Roman" w:hAnsi="Times New Roman"/>
          <w:b/>
          <w:sz w:val="16"/>
          <w:szCs w:val="16"/>
        </w:rPr>
        <w:t xml:space="preserve">февраля </w:t>
      </w:r>
      <w:r w:rsidRPr="0085439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85439E">
        <w:rPr>
          <w:rFonts w:ascii="Times New Roman" w:hAnsi="Times New Roman"/>
          <w:b/>
          <w:sz w:val="16"/>
          <w:szCs w:val="16"/>
        </w:rPr>
        <w:t xml:space="preserve"> 202</w:t>
      </w:r>
      <w:r w:rsidR="00540E83">
        <w:rPr>
          <w:rFonts w:ascii="Times New Roman" w:hAnsi="Times New Roman"/>
          <w:b/>
          <w:sz w:val="16"/>
          <w:szCs w:val="16"/>
        </w:rPr>
        <w:t>4</w:t>
      </w:r>
      <w:r w:rsidR="0010768B">
        <w:rPr>
          <w:rFonts w:ascii="Times New Roman" w:hAnsi="Times New Roman"/>
          <w:b/>
          <w:sz w:val="16"/>
          <w:szCs w:val="16"/>
        </w:rPr>
        <w:t xml:space="preserve"> г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85439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5439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5439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1701"/>
      </w:tblGrid>
      <w:tr w:rsidR="005C4501" w:rsidRPr="0085439E" w:rsidTr="005C4501">
        <w:trPr>
          <w:trHeight w:val="558"/>
        </w:trPr>
        <w:tc>
          <w:tcPr>
            <w:tcW w:w="562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5C4501" w:rsidRPr="0085439E" w:rsidRDefault="005C4501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477AB6" w:rsidRPr="0085439E" w:rsidTr="005C4501">
        <w:trPr>
          <w:trHeight w:val="413"/>
        </w:trPr>
        <w:tc>
          <w:tcPr>
            <w:tcW w:w="562" w:type="dxa"/>
          </w:tcPr>
          <w:p w:rsidR="00477AB6" w:rsidRPr="003631D7" w:rsidRDefault="00477AB6" w:rsidP="0047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825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Диазепам, Раствор для внутримышечных и внутривенных инъекций, 5 мг/мл, 2 мл, №5</w:t>
            </w:r>
          </w:p>
        </w:tc>
        <w:tc>
          <w:tcPr>
            <w:tcW w:w="1145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134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418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130,85</w:t>
            </w:r>
          </w:p>
        </w:tc>
        <w:tc>
          <w:tcPr>
            <w:tcW w:w="1701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117 765,00   </w:t>
            </w:r>
          </w:p>
        </w:tc>
        <w:tc>
          <w:tcPr>
            <w:tcW w:w="1701" w:type="dxa"/>
          </w:tcPr>
          <w:p w:rsidR="00477AB6" w:rsidRPr="008C7A12" w:rsidRDefault="00477AB6" w:rsidP="00477A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77AB6" w:rsidRPr="0085439E" w:rsidTr="009F1305">
        <w:trPr>
          <w:trHeight w:val="413"/>
        </w:trPr>
        <w:tc>
          <w:tcPr>
            <w:tcW w:w="562" w:type="dxa"/>
          </w:tcPr>
          <w:p w:rsidR="00477AB6" w:rsidRDefault="00477AB6" w:rsidP="0047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4825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Натрия оксибутират Натрия оксибат Раствор для инъекций, 200 мг/мл</w:t>
            </w:r>
            <w:r w:rsidR="009F70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 мл, №10</w:t>
            </w:r>
          </w:p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134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418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357,86</w:t>
            </w:r>
          </w:p>
        </w:tc>
        <w:tc>
          <w:tcPr>
            <w:tcW w:w="1701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357 860,00   </w:t>
            </w:r>
          </w:p>
        </w:tc>
        <w:tc>
          <w:tcPr>
            <w:tcW w:w="1701" w:type="dxa"/>
          </w:tcPr>
          <w:p w:rsidR="00477AB6" w:rsidRPr="008C7A12" w:rsidRDefault="00477AB6" w:rsidP="00477A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77AB6" w:rsidRPr="0085439E" w:rsidTr="009F1305">
        <w:trPr>
          <w:trHeight w:val="413"/>
        </w:trPr>
        <w:tc>
          <w:tcPr>
            <w:tcW w:w="562" w:type="dxa"/>
          </w:tcPr>
          <w:p w:rsidR="00477AB6" w:rsidRDefault="00477AB6" w:rsidP="0047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4825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Фентанил Трансдермальная терапевтическая </w:t>
            </w:r>
          </w:p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система, 50 мкг/ч, №5</w:t>
            </w:r>
          </w:p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134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418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4 147,63</w:t>
            </w:r>
          </w:p>
        </w:tc>
        <w:tc>
          <w:tcPr>
            <w:tcW w:w="1701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622 144,50   </w:t>
            </w:r>
          </w:p>
        </w:tc>
        <w:tc>
          <w:tcPr>
            <w:tcW w:w="1701" w:type="dxa"/>
          </w:tcPr>
          <w:p w:rsidR="00477AB6" w:rsidRDefault="00477AB6" w:rsidP="00477A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AB6" w:rsidRPr="0085439E" w:rsidTr="009F1305">
        <w:trPr>
          <w:trHeight w:val="413"/>
        </w:trPr>
        <w:tc>
          <w:tcPr>
            <w:tcW w:w="562" w:type="dxa"/>
          </w:tcPr>
          <w:p w:rsidR="00477AB6" w:rsidRPr="0085439E" w:rsidRDefault="00477AB6" w:rsidP="00477A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5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477AB6" w:rsidRPr="00477AB6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AB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1 097 769,50</w:t>
            </w:r>
          </w:p>
        </w:tc>
        <w:tc>
          <w:tcPr>
            <w:tcW w:w="1701" w:type="dxa"/>
          </w:tcPr>
          <w:p w:rsidR="00477AB6" w:rsidRPr="008C7A12" w:rsidRDefault="00477AB6" w:rsidP="004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85439E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77AB6" w:rsidRDefault="00477AB6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77AB6" w:rsidRDefault="00477AB6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77AB6" w:rsidRDefault="00477AB6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F2803" w:rsidRPr="0085439E" w:rsidRDefault="004F2803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556339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556339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010A01" w:rsidRDefault="00CA16E6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2270DE">
        <w:rPr>
          <w:rFonts w:ascii="Times New Roman" w:hAnsi="Times New Roman"/>
          <w:b/>
          <w:sz w:val="16"/>
          <w:szCs w:val="16"/>
          <w:lang w:val="kk-KZ"/>
        </w:rPr>
        <w:t>,2</w:t>
      </w:r>
      <w:r w:rsidR="00477AB6">
        <w:rPr>
          <w:rFonts w:ascii="Times New Roman" w:hAnsi="Times New Roman"/>
          <w:b/>
          <w:sz w:val="16"/>
          <w:szCs w:val="16"/>
          <w:lang w:val="kk-KZ"/>
        </w:rPr>
        <w:t>,3</w:t>
      </w:r>
      <w:r w:rsidR="002270D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631D7"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477AB6" w:rsidRDefault="00477AB6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477AB6" w:rsidRPr="00556339" w:rsidRDefault="00477AB6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8460B3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314A27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D95C9D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95C9D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D95C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06C" w:rsidRDefault="00BC706C" w:rsidP="00233E55">
      <w:pPr>
        <w:spacing w:after="0" w:line="240" w:lineRule="auto"/>
      </w:pPr>
      <w:r>
        <w:separator/>
      </w:r>
    </w:p>
  </w:endnote>
  <w:endnote w:type="continuationSeparator" w:id="0">
    <w:p w:rsidR="00BC706C" w:rsidRDefault="00BC706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06C" w:rsidRDefault="00BC706C" w:rsidP="00233E55">
      <w:pPr>
        <w:spacing w:after="0" w:line="240" w:lineRule="auto"/>
      </w:pPr>
      <w:r>
        <w:separator/>
      </w:r>
    </w:p>
  </w:footnote>
  <w:footnote w:type="continuationSeparator" w:id="0">
    <w:p w:rsidR="00BC706C" w:rsidRDefault="00BC706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0E8C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7AB6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B6F7C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092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27C0E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C706C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6973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F8255-651E-48EF-BC1A-59311C9F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138</cp:revision>
  <cp:lastPrinted>2024-02-23T06:16:00Z</cp:lastPrinted>
  <dcterms:created xsi:type="dcterms:W3CDTF">2023-07-18T08:43:00Z</dcterms:created>
  <dcterms:modified xsi:type="dcterms:W3CDTF">2024-02-23T06:17:00Z</dcterms:modified>
</cp:coreProperties>
</file>