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86412" w:rsidRDefault="00FE4463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986412" w:rsidRDefault="00064B3B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986412">
        <w:rPr>
          <w:rFonts w:ascii="Times New Roman" w:hAnsi="Times New Roman"/>
          <w:b/>
          <w:sz w:val="18"/>
          <w:szCs w:val="18"/>
        </w:rPr>
        <w:t>Протокол №65</w:t>
      </w:r>
    </w:p>
    <w:p w:rsidR="001B7B27" w:rsidRPr="0098641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986412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986412">
        <w:rPr>
          <w:rFonts w:ascii="Times New Roman" w:hAnsi="Times New Roman"/>
          <w:b/>
          <w:sz w:val="18"/>
          <w:szCs w:val="18"/>
        </w:rPr>
        <w:t>4</w:t>
      </w:r>
      <w:r w:rsidRPr="00986412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98641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986412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98641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986412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986412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986412">
        <w:rPr>
          <w:rFonts w:ascii="Times New Roman" w:hAnsi="Times New Roman"/>
          <w:b/>
          <w:sz w:val="18"/>
          <w:szCs w:val="18"/>
        </w:rPr>
        <w:t xml:space="preserve">           </w:t>
      </w:r>
      <w:r w:rsidRPr="00986412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986412">
        <w:rPr>
          <w:rFonts w:ascii="Times New Roman" w:hAnsi="Times New Roman"/>
          <w:b/>
          <w:sz w:val="18"/>
          <w:szCs w:val="18"/>
        </w:rPr>
        <w:t xml:space="preserve">      </w:t>
      </w:r>
      <w:r w:rsidR="00E84CDD" w:rsidRPr="00986412">
        <w:rPr>
          <w:rFonts w:ascii="Times New Roman" w:hAnsi="Times New Roman"/>
          <w:b/>
          <w:sz w:val="18"/>
          <w:szCs w:val="18"/>
        </w:rPr>
        <w:t xml:space="preserve">                         </w:t>
      </w:r>
      <w:r w:rsidR="00D9255F" w:rsidRPr="00986412">
        <w:rPr>
          <w:rFonts w:ascii="Times New Roman" w:hAnsi="Times New Roman"/>
          <w:b/>
          <w:sz w:val="18"/>
          <w:szCs w:val="18"/>
        </w:rPr>
        <w:t xml:space="preserve">                </w:t>
      </w:r>
      <w:r w:rsidRPr="00986412">
        <w:rPr>
          <w:rFonts w:ascii="Times New Roman" w:hAnsi="Times New Roman"/>
          <w:b/>
          <w:sz w:val="18"/>
          <w:szCs w:val="18"/>
        </w:rPr>
        <w:t xml:space="preserve">  «</w:t>
      </w:r>
      <w:r w:rsidR="00064B3B" w:rsidRPr="00986412">
        <w:rPr>
          <w:rFonts w:ascii="Times New Roman" w:hAnsi="Times New Roman"/>
          <w:b/>
          <w:sz w:val="18"/>
          <w:szCs w:val="18"/>
          <w:lang w:val="kk-KZ"/>
        </w:rPr>
        <w:t>10</w:t>
      </w:r>
      <w:r w:rsidRPr="00986412">
        <w:rPr>
          <w:rFonts w:ascii="Times New Roman" w:hAnsi="Times New Roman"/>
          <w:b/>
          <w:sz w:val="18"/>
          <w:szCs w:val="18"/>
        </w:rPr>
        <w:t>»</w:t>
      </w:r>
      <w:r w:rsidR="008A3E12" w:rsidRPr="00986412">
        <w:rPr>
          <w:rFonts w:ascii="Times New Roman" w:hAnsi="Times New Roman"/>
          <w:b/>
          <w:sz w:val="18"/>
          <w:szCs w:val="18"/>
        </w:rPr>
        <w:t xml:space="preserve"> </w:t>
      </w:r>
      <w:r w:rsidR="004A1364" w:rsidRPr="00986412">
        <w:rPr>
          <w:rFonts w:ascii="Times New Roman" w:hAnsi="Times New Roman"/>
          <w:b/>
          <w:sz w:val="18"/>
          <w:szCs w:val="18"/>
        </w:rPr>
        <w:t>ма</w:t>
      </w:r>
      <w:r w:rsidR="008A3E12" w:rsidRPr="00986412">
        <w:rPr>
          <w:rFonts w:ascii="Times New Roman" w:hAnsi="Times New Roman"/>
          <w:b/>
          <w:sz w:val="18"/>
          <w:szCs w:val="18"/>
        </w:rPr>
        <w:t xml:space="preserve">я </w:t>
      </w:r>
      <w:r w:rsidRPr="0098641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986412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986412">
        <w:rPr>
          <w:rFonts w:ascii="Times New Roman" w:hAnsi="Times New Roman"/>
          <w:b/>
          <w:sz w:val="18"/>
          <w:szCs w:val="18"/>
        </w:rPr>
        <w:t>4</w:t>
      </w:r>
      <w:r w:rsidR="0010768B" w:rsidRPr="00986412">
        <w:rPr>
          <w:rFonts w:ascii="Times New Roman" w:hAnsi="Times New Roman"/>
          <w:b/>
          <w:sz w:val="18"/>
          <w:szCs w:val="18"/>
        </w:rPr>
        <w:t xml:space="preserve"> г</w:t>
      </w:r>
      <w:r w:rsidRPr="00986412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986412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98641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986412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98641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98641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986412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986412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494" w:type="dxa"/>
        <w:tblLayout w:type="fixed"/>
        <w:tblLook w:val="04A0" w:firstRow="1" w:lastRow="0" w:firstColumn="1" w:lastColumn="0" w:noHBand="0" w:noVBand="1"/>
      </w:tblPr>
      <w:tblGrid>
        <w:gridCol w:w="709"/>
        <w:gridCol w:w="5534"/>
        <w:gridCol w:w="998"/>
        <w:gridCol w:w="850"/>
        <w:gridCol w:w="1134"/>
        <w:gridCol w:w="1418"/>
        <w:gridCol w:w="1837"/>
        <w:gridCol w:w="1014"/>
      </w:tblGrid>
      <w:tr w:rsidR="00C63FFA" w:rsidRPr="00986412" w:rsidTr="00064B3B">
        <w:trPr>
          <w:trHeight w:val="558"/>
        </w:trPr>
        <w:tc>
          <w:tcPr>
            <w:tcW w:w="709" w:type="dxa"/>
            <w:hideMark/>
          </w:tcPr>
          <w:p w:rsidR="00C63FFA" w:rsidRPr="00986412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534" w:type="dxa"/>
            <w:hideMark/>
          </w:tcPr>
          <w:p w:rsidR="00C63FFA" w:rsidRPr="0098641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98641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986412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98641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98641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986412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C63FFA" w:rsidRPr="00986412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986412" w:rsidRPr="00986412" w:rsidTr="00064B3B">
        <w:trPr>
          <w:trHeight w:val="413"/>
        </w:trPr>
        <w:tc>
          <w:tcPr>
            <w:tcW w:w="709" w:type="dxa"/>
          </w:tcPr>
          <w:p w:rsidR="00986412" w:rsidRPr="00986412" w:rsidRDefault="00986412" w:rsidP="009864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34" w:type="dxa"/>
          </w:tcPr>
          <w:p w:rsidR="00986412" w:rsidRPr="00986412" w:rsidRDefault="00986412" w:rsidP="004574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Катетр Фолея Biocare Budget 2-х ходовой, с силиконовым покрытием,р.22 FR</w:t>
            </w:r>
          </w:p>
        </w:tc>
        <w:tc>
          <w:tcPr>
            <w:tcW w:w="998" w:type="dxa"/>
          </w:tcPr>
          <w:p w:rsidR="00986412" w:rsidRPr="00986412" w:rsidRDefault="00986412" w:rsidP="004574E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50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356,3336</w:t>
            </w:r>
          </w:p>
        </w:tc>
        <w:tc>
          <w:tcPr>
            <w:tcW w:w="1418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71 266,72</w:t>
            </w:r>
          </w:p>
        </w:tc>
        <w:tc>
          <w:tcPr>
            <w:tcW w:w="1837" w:type="dxa"/>
          </w:tcPr>
          <w:p w:rsidR="00986412" w:rsidRPr="00986412" w:rsidRDefault="00986412" w:rsidP="009864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sz w:val="18"/>
                <w:szCs w:val="18"/>
              </w:rPr>
              <w:t>ТОО «КФК Медсервис Плюс»</w:t>
            </w:r>
          </w:p>
        </w:tc>
        <w:tc>
          <w:tcPr>
            <w:tcW w:w="1014" w:type="dxa"/>
          </w:tcPr>
          <w:p w:rsidR="00986412" w:rsidRPr="00986412" w:rsidRDefault="00986412" w:rsidP="009864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265</w:t>
            </w:r>
          </w:p>
        </w:tc>
      </w:tr>
      <w:tr w:rsidR="00986412" w:rsidRPr="00986412" w:rsidTr="00064B3B">
        <w:trPr>
          <w:trHeight w:val="413"/>
        </w:trPr>
        <w:tc>
          <w:tcPr>
            <w:tcW w:w="709" w:type="dxa"/>
          </w:tcPr>
          <w:p w:rsidR="00986412" w:rsidRPr="00986412" w:rsidRDefault="00986412" w:rsidP="009864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34" w:type="dxa"/>
          </w:tcPr>
          <w:p w:rsidR="00986412" w:rsidRPr="00986412" w:rsidRDefault="00986412" w:rsidP="004574E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 xml:space="preserve">Катетр Фоллея Bicare Budget  2-х ход., однок прим стер разм 14 FR/СН </w:t>
            </w:r>
          </w:p>
        </w:tc>
        <w:tc>
          <w:tcPr>
            <w:tcW w:w="998" w:type="dxa"/>
          </w:tcPr>
          <w:p w:rsidR="00986412" w:rsidRPr="00986412" w:rsidRDefault="00986412" w:rsidP="004574E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50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356,3336</w:t>
            </w:r>
          </w:p>
        </w:tc>
        <w:tc>
          <w:tcPr>
            <w:tcW w:w="1418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71 266,72</w:t>
            </w:r>
          </w:p>
        </w:tc>
        <w:tc>
          <w:tcPr>
            <w:tcW w:w="1837" w:type="dxa"/>
          </w:tcPr>
          <w:p w:rsidR="00986412" w:rsidRPr="00986412" w:rsidRDefault="00986412" w:rsidP="009864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sz w:val="18"/>
                <w:szCs w:val="18"/>
              </w:rPr>
              <w:t>ТОО «КФК Медсервис Плюс»</w:t>
            </w:r>
          </w:p>
        </w:tc>
        <w:tc>
          <w:tcPr>
            <w:tcW w:w="1014" w:type="dxa"/>
          </w:tcPr>
          <w:p w:rsidR="00986412" w:rsidRPr="00986412" w:rsidRDefault="00986412" w:rsidP="009864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265</w:t>
            </w:r>
          </w:p>
        </w:tc>
      </w:tr>
      <w:tr w:rsidR="00986412" w:rsidRPr="00986412" w:rsidTr="00064B3B">
        <w:trPr>
          <w:trHeight w:val="413"/>
        </w:trPr>
        <w:tc>
          <w:tcPr>
            <w:tcW w:w="709" w:type="dxa"/>
          </w:tcPr>
          <w:p w:rsidR="00986412" w:rsidRPr="00986412" w:rsidRDefault="00986412" w:rsidP="009864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34" w:type="dxa"/>
          </w:tcPr>
          <w:p w:rsidR="00986412" w:rsidRPr="00986412" w:rsidRDefault="00986412" w:rsidP="004574E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 xml:space="preserve">Катетр Фоллея Bicare Budget  2-х ход., однок прим стер разм 16FR/СН </w:t>
            </w:r>
          </w:p>
        </w:tc>
        <w:tc>
          <w:tcPr>
            <w:tcW w:w="998" w:type="dxa"/>
          </w:tcPr>
          <w:p w:rsidR="00986412" w:rsidRPr="00986412" w:rsidRDefault="00986412" w:rsidP="004574E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50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356,3336</w:t>
            </w:r>
          </w:p>
        </w:tc>
        <w:tc>
          <w:tcPr>
            <w:tcW w:w="1418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356 333,60</w:t>
            </w:r>
          </w:p>
        </w:tc>
        <w:tc>
          <w:tcPr>
            <w:tcW w:w="1837" w:type="dxa"/>
          </w:tcPr>
          <w:p w:rsidR="00986412" w:rsidRPr="00986412" w:rsidRDefault="00986412" w:rsidP="009864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sz w:val="18"/>
                <w:szCs w:val="18"/>
              </w:rPr>
              <w:t>ТОО «КФК Медсервис Плюс»</w:t>
            </w:r>
          </w:p>
        </w:tc>
        <w:tc>
          <w:tcPr>
            <w:tcW w:w="1014" w:type="dxa"/>
          </w:tcPr>
          <w:p w:rsidR="00986412" w:rsidRPr="00986412" w:rsidRDefault="00986412" w:rsidP="009864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265</w:t>
            </w:r>
          </w:p>
        </w:tc>
      </w:tr>
      <w:tr w:rsidR="00986412" w:rsidRPr="00986412" w:rsidTr="00064B3B">
        <w:trPr>
          <w:trHeight w:val="413"/>
        </w:trPr>
        <w:tc>
          <w:tcPr>
            <w:tcW w:w="709" w:type="dxa"/>
          </w:tcPr>
          <w:p w:rsidR="00986412" w:rsidRPr="00986412" w:rsidRDefault="00986412" w:rsidP="009864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534" w:type="dxa"/>
          </w:tcPr>
          <w:p w:rsidR="00986412" w:rsidRPr="00986412" w:rsidRDefault="00986412" w:rsidP="004574E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 xml:space="preserve">Катетр Фоллея Bicare Budget  2-х ход., однок прим стер разм 18FR/СН </w:t>
            </w:r>
          </w:p>
        </w:tc>
        <w:tc>
          <w:tcPr>
            <w:tcW w:w="998" w:type="dxa"/>
          </w:tcPr>
          <w:p w:rsidR="00986412" w:rsidRPr="00986412" w:rsidRDefault="00986412" w:rsidP="004574E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50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356,3336</w:t>
            </w:r>
          </w:p>
        </w:tc>
        <w:tc>
          <w:tcPr>
            <w:tcW w:w="1418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712 667,20</w:t>
            </w:r>
          </w:p>
        </w:tc>
        <w:tc>
          <w:tcPr>
            <w:tcW w:w="1837" w:type="dxa"/>
          </w:tcPr>
          <w:p w:rsidR="00986412" w:rsidRPr="00986412" w:rsidRDefault="00986412" w:rsidP="009864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sz w:val="18"/>
                <w:szCs w:val="18"/>
              </w:rPr>
              <w:t>ТОО «КФК Медсервис Плюс»</w:t>
            </w:r>
          </w:p>
        </w:tc>
        <w:tc>
          <w:tcPr>
            <w:tcW w:w="1014" w:type="dxa"/>
          </w:tcPr>
          <w:p w:rsidR="00986412" w:rsidRPr="00986412" w:rsidRDefault="00986412" w:rsidP="009864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265</w:t>
            </w:r>
          </w:p>
        </w:tc>
      </w:tr>
      <w:tr w:rsidR="00986412" w:rsidRPr="00986412" w:rsidTr="00064B3B">
        <w:trPr>
          <w:trHeight w:val="413"/>
        </w:trPr>
        <w:tc>
          <w:tcPr>
            <w:tcW w:w="709" w:type="dxa"/>
          </w:tcPr>
          <w:p w:rsidR="00986412" w:rsidRPr="00986412" w:rsidRDefault="00986412" w:rsidP="0098641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534" w:type="dxa"/>
          </w:tcPr>
          <w:p w:rsidR="00986412" w:rsidRPr="00986412" w:rsidRDefault="00986412" w:rsidP="004574EC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8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986412" w:rsidRPr="00986412" w:rsidRDefault="00986412" w:rsidP="004574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sz w:val="18"/>
                <w:szCs w:val="18"/>
              </w:rPr>
              <w:t>1 211 534,24</w:t>
            </w:r>
          </w:p>
        </w:tc>
        <w:tc>
          <w:tcPr>
            <w:tcW w:w="1837" w:type="dxa"/>
          </w:tcPr>
          <w:p w:rsidR="00986412" w:rsidRPr="00986412" w:rsidRDefault="00986412" w:rsidP="009864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14" w:type="dxa"/>
          </w:tcPr>
          <w:p w:rsidR="00986412" w:rsidRPr="00986412" w:rsidRDefault="00986412" w:rsidP="00986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986412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76B4F" w:rsidRPr="00986412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98641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98641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98641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98641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98641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98641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98641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574EC" w:rsidRDefault="004574EC" w:rsidP="004574EC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986412" w:rsidRDefault="001B5E15" w:rsidP="004574E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986412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986412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170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134"/>
        <w:gridCol w:w="992"/>
        <w:gridCol w:w="1417"/>
        <w:gridCol w:w="1418"/>
        <w:gridCol w:w="1559"/>
        <w:gridCol w:w="1559"/>
      </w:tblGrid>
      <w:tr w:rsidR="00064B3B" w:rsidRPr="00986412" w:rsidTr="00064B3B">
        <w:trPr>
          <w:trHeight w:val="274"/>
        </w:trPr>
        <w:tc>
          <w:tcPr>
            <w:tcW w:w="846" w:type="dxa"/>
            <w:hideMark/>
          </w:tcPr>
          <w:p w:rsidR="00064B3B" w:rsidRPr="00986412" w:rsidRDefault="00064B3B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245" w:type="dxa"/>
            <w:hideMark/>
          </w:tcPr>
          <w:p w:rsidR="00064B3B" w:rsidRPr="00986412" w:rsidRDefault="00064B3B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064B3B" w:rsidRPr="00986412" w:rsidRDefault="00064B3B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064B3B" w:rsidRPr="00986412" w:rsidRDefault="00064B3B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064B3B" w:rsidRPr="00986412" w:rsidRDefault="00064B3B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064B3B" w:rsidRPr="00986412" w:rsidRDefault="00064B3B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064B3B" w:rsidRPr="00986412" w:rsidRDefault="00064B3B" w:rsidP="006F549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6412">
              <w:rPr>
                <w:rFonts w:ascii="Times New Roman" w:hAnsi="Times New Roman"/>
                <w:b/>
                <w:sz w:val="18"/>
                <w:szCs w:val="18"/>
              </w:rPr>
              <w:t xml:space="preserve"> ИП </w:t>
            </w:r>
            <w:r w:rsidRPr="0098641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«</w:t>
            </w:r>
            <w:r w:rsidRPr="00986412">
              <w:rPr>
                <w:rFonts w:ascii="Times New Roman" w:hAnsi="Times New Roman"/>
                <w:b/>
                <w:sz w:val="18"/>
                <w:szCs w:val="18"/>
              </w:rPr>
              <w:t>Ай-Шолпан</w:t>
            </w:r>
            <w:r w:rsidRPr="0098641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  <w:p w:rsidR="00064B3B" w:rsidRPr="00986412" w:rsidRDefault="00064B3B" w:rsidP="00064B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 w:rsidR="00836D64"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860321401206</w:t>
            </w:r>
          </w:p>
        </w:tc>
        <w:tc>
          <w:tcPr>
            <w:tcW w:w="1559" w:type="dxa"/>
          </w:tcPr>
          <w:p w:rsidR="00064B3B" w:rsidRPr="00986412" w:rsidRDefault="00064B3B" w:rsidP="00064B3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sz w:val="18"/>
                <w:szCs w:val="18"/>
              </w:rPr>
              <w:t>ТОО «КФК Медсервис Плюс»</w:t>
            </w:r>
          </w:p>
          <w:p w:rsidR="00064B3B" w:rsidRPr="00986412" w:rsidRDefault="00064B3B" w:rsidP="00064B3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 w:rsidR="00986412"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971240001494</w:t>
            </w:r>
          </w:p>
        </w:tc>
      </w:tr>
      <w:tr w:rsidR="00B76074" w:rsidRPr="00986412" w:rsidTr="00064B3B">
        <w:trPr>
          <w:trHeight w:val="274"/>
        </w:trPr>
        <w:tc>
          <w:tcPr>
            <w:tcW w:w="846" w:type="dxa"/>
          </w:tcPr>
          <w:p w:rsidR="00B76074" w:rsidRPr="00986412" w:rsidRDefault="00B76074" w:rsidP="00B760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B76074" w:rsidRPr="00986412" w:rsidRDefault="00B76074" w:rsidP="00B76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Катетр Фолея Biocare Budget 2-х ходовой, с силиконовым покрытием,р.22 FR</w:t>
            </w:r>
          </w:p>
        </w:tc>
        <w:tc>
          <w:tcPr>
            <w:tcW w:w="1134" w:type="dxa"/>
          </w:tcPr>
          <w:p w:rsidR="00B76074" w:rsidRPr="00986412" w:rsidRDefault="00B76074" w:rsidP="00B760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92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356,3336</w:t>
            </w:r>
          </w:p>
        </w:tc>
        <w:tc>
          <w:tcPr>
            <w:tcW w:w="1418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71 266,72</w:t>
            </w:r>
          </w:p>
        </w:tc>
        <w:tc>
          <w:tcPr>
            <w:tcW w:w="1559" w:type="dxa"/>
          </w:tcPr>
          <w:p w:rsidR="00B76074" w:rsidRPr="00986412" w:rsidRDefault="00836D64" w:rsidP="00B760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299</w:t>
            </w:r>
          </w:p>
        </w:tc>
        <w:tc>
          <w:tcPr>
            <w:tcW w:w="1559" w:type="dxa"/>
          </w:tcPr>
          <w:p w:rsidR="00B76074" w:rsidRPr="00986412" w:rsidRDefault="00986412" w:rsidP="00B760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265</w:t>
            </w:r>
          </w:p>
        </w:tc>
      </w:tr>
      <w:tr w:rsidR="00B76074" w:rsidRPr="00986412" w:rsidTr="00064B3B">
        <w:trPr>
          <w:trHeight w:val="274"/>
        </w:trPr>
        <w:tc>
          <w:tcPr>
            <w:tcW w:w="846" w:type="dxa"/>
          </w:tcPr>
          <w:p w:rsidR="00B76074" w:rsidRPr="00986412" w:rsidRDefault="00B76074" w:rsidP="00B760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B76074" w:rsidRPr="00986412" w:rsidRDefault="00B76074" w:rsidP="00B76074">
            <w:pPr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 xml:space="preserve">Катетр Фоллея Bicare Budget  2-х ход., однок прим стер разм 14 FR/СН </w:t>
            </w:r>
          </w:p>
        </w:tc>
        <w:tc>
          <w:tcPr>
            <w:tcW w:w="1134" w:type="dxa"/>
          </w:tcPr>
          <w:p w:rsidR="00B76074" w:rsidRPr="00986412" w:rsidRDefault="00B76074" w:rsidP="00B760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92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356,3336</w:t>
            </w:r>
          </w:p>
        </w:tc>
        <w:tc>
          <w:tcPr>
            <w:tcW w:w="1418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71 266,72</w:t>
            </w:r>
          </w:p>
        </w:tc>
        <w:tc>
          <w:tcPr>
            <w:tcW w:w="1559" w:type="dxa"/>
          </w:tcPr>
          <w:p w:rsidR="00B76074" w:rsidRPr="00986412" w:rsidRDefault="00836D64" w:rsidP="00B760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299</w:t>
            </w:r>
          </w:p>
        </w:tc>
        <w:tc>
          <w:tcPr>
            <w:tcW w:w="1559" w:type="dxa"/>
          </w:tcPr>
          <w:p w:rsidR="00B76074" w:rsidRPr="00986412" w:rsidRDefault="00986412" w:rsidP="00B760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265</w:t>
            </w:r>
          </w:p>
        </w:tc>
      </w:tr>
      <w:tr w:rsidR="00B76074" w:rsidRPr="00986412" w:rsidTr="00064B3B">
        <w:trPr>
          <w:trHeight w:val="274"/>
        </w:trPr>
        <w:tc>
          <w:tcPr>
            <w:tcW w:w="846" w:type="dxa"/>
          </w:tcPr>
          <w:p w:rsidR="00B76074" w:rsidRPr="00986412" w:rsidRDefault="00B76074" w:rsidP="00B760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B76074" w:rsidRPr="00986412" w:rsidRDefault="00B76074" w:rsidP="00B76074">
            <w:pPr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 xml:space="preserve">Катетр Фоллея Bicare Budget  2-х ход., однок прим стер разм 16FR/СН </w:t>
            </w:r>
          </w:p>
        </w:tc>
        <w:tc>
          <w:tcPr>
            <w:tcW w:w="1134" w:type="dxa"/>
          </w:tcPr>
          <w:p w:rsidR="00B76074" w:rsidRPr="00986412" w:rsidRDefault="00B76074" w:rsidP="00B760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92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17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356,3336</w:t>
            </w:r>
          </w:p>
        </w:tc>
        <w:tc>
          <w:tcPr>
            <w:tcW w:w="1418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356 333,60</w:t>
            </w:r>
          </w:p>
        </w:tc>
        <w:tc>
          <w:tcPr>
            <w:tcW w:w="1559" w:type="dxa"/>
          </w:tcPr>
          <w:p w:rsidR="00B76074" w:rsidRPr="00986412" w:rsidRDefault="00836D64" w:rsidP="00B760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299</w:t>
            </w:r>
          </w:p>
        </w:tc>
        <w:tc>
          <w:tcPr>
            <w:tcW w:w="1559" w:type="dxa"/>
          </w:tcPr>
          <w:p w:rsidR="00B76074" w:rsidRPr="00986412" w:rsidRDefault="00986412" w:rsidP="00B760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265</w:t>
            </w:r>
          </w:p>
        </w:tc>
      </w:tr>
      <w:tr w:rsidR="00B76074" w:rsidRPr="00986412" w:rsidTr="00064B3B">
        <w:trPr>
          <w:trHeight w:val="274"/>
        </w:trPr>
        <w:tc>
          <w:tcPr>
            <w:tcW w:w="846" w:type="dxa"/>
          </w:tcPr>
          <w:p w:rsidR="00B76074" w:rsidRPr="00986412" w:rsidRDefault="00B76074" w:rsidP="00B760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5245" w:type="dxa"/>
          </w:tcPr>
          <w:p w:rsidR="00B76074" w:rsidRPr="00986412" w:rsidRDefault="00B76074" w:rsidP="004574E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 xml:space="preserve">Катетр Фоллея Bicare Budget  2-х ход., однок прим стер разм 18FR/СН </w:t>
            </w:r>
          </w:p>
        </w:tc>
        <w:tc>
          <w:tcPr>
            <w:tcW w:w="1134" w:type="dxa"/>
          </w:tcPr>
          <w:p w:rsidR="00B76074" w:rsidRPr="00986412" w:rsidRDefault="00B76074" w:rsidP="00B760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92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417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356,3336</w:t>
            </w:r>
          </w:p>
        </w:tc>
        <w:tc>
          <w:tcPr>
            <w:tcW w:w="1418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712 667,20</w:t>
            </w:r>
          </w:p>
        </w:tc>
        <w:tc>
          <w:tcPr>
            <w:tcW w:w="1559" w:type="dxa"/>
          </w:tcPr>
          <w:p w:rsidR="00B76074" w:rsidRPr="00986412" w:rsidRDefault="00836D64" w:rsidP="00B760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299</w:t>
            </w:r>
          </w:p>
        </w:tc>
        <w:tc>
          <w:tcPr>
            <w:tcW w:w="1559" w:type="dxa"/>
          </w:tcPr>
          <w:p w:rsidR="00B76074" w:rsidRPr="00986412" w:rsidRDefault="00986412" w:rsidP="00B760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64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265</w:t>
            </w:r>
          </w:p>
        </w:tc>
      </w:tr>
      <w:tr w:rsidR="00B76074" w:rsidRPr="00986412" w:rsidTr="00064B3B">
        <w:trPr>
          <w:trHeight w:val="274"/>
        </w:trPr>
        <w:tc>
          <w:tcPr>
            <w:tcW w:w="846" w:type="dxa"/>
          </w:tcPr>
          <w:p w:rsidR="00B76074" w:rsidRPr="00986412" w:rsidRDefault="00B76074" w:rsidP="00B760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</w:tcPr>
          <w:p w:rsidR="00B76074" w:rsidRPr="00986412" w:rsidRDefault="00B76074" w:rsidP="00B7607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64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B76074" w:rsidRPr="00986412" w:rsidRDefault="00B76074" w:rsidP="00B7607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6412">
              <w:rPr>
                <w:rFonts w:ascii="Times New Roman" w:hAnsi="Times New Roman"/>
                <w:b/>
                <w:bCs/>
                <w:sz w:val="18"/>
                <w:szCs w:val="18"/>
              </w:rPr>
              <w:t>1 211 534,24</w:t>
            </w:r>
          </w:p>
        </w:tc>
        <w:tc>
          <w:tcPr>
            <w:tcW w:w="1559" w:type="dxa"/>
          </w:tcPr>
          <w:p w:rsidR="00B76074" w:rsidRPr="00986412" w:rsidRDefault="00B76074" w:rsidP="00B760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6074" w:rsidRPr="00986412" w:rsidRDefault="00B76074" w:rsidP="00B760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A3E12" w:rsidRPr="00986412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986412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039F3" w:rsidRDefault="00D039F3" w:rsidP="00D039F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55C9A" w:rsidRPr="00986412" w:rsidRDefault="001B5E15" w:rsidP="00D039F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986412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4E4103" w:rsidRPr="00986412" w:rsidRDefault="004E4103" w:rsidP="00712936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986412" w:rsidRPr="00986412" w:rsidRDefault="00986412" w:rsidP="00986412">
      <w:pPr>
        <w:pStyle w:val="a5"/>
        <w:numPr>
          <w:ilvl w:val="0"/>
          <w:numId w:val="35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ИП «Ай – Шолпан»,  РК, г. Алматы, ул. Досмухамедова, д. №11, кв.47   от 10.05.2024 г., в 09 ч: 50 м</w:t>
      </w:r>
    </w:p>
    <w:p w:rsidR="00986412" w:rsidRPr="00986412" w:rsidRDefault="00986412" w:rsidP="00986412">
      <w:pPr>
        <w:pStyle w:val="a5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«КФК МЕДСЕРВИС ПЛЮС», РК, г. Алматы, ул. Маметовой, 54 от   10.05.2024 г., в 09 ч: 59 м.</w:t>
      </w:r>
    </w:p>
    <w:p w:rsidR="00986412" w:rsidRPr="00986412" w:rsidRDefault="00986412" w:rsidP="00986412">
      <w:pPr>
        <w:pStyle w:val="a5"/>
        <w:spacing w:after="0"/>
        <w:ind w:left="108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D039F3" w:rsidRDefault="007357B3" w:rsidP="00D039F3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D039F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1B5E15" w:rsidRPr="00D039F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B5E15" w:rsidRPr="00D039F3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986412" w:rsidRDefault="0044758C" w:rsidP="0044758C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F30022" w:rsidRPr="00986412" w:rsidRDefault="00F30022" w:rsidP="00831E55">
      <w:pPr>
        <w:pStyle w:val="a5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986412"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ТОО «КФК МЕДСЕРВИС ПЛЮС», РК, г. Алматы, ул. Маметовой, 54 </w:t>
      </w:r>
      <w:r w:rsid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( лоты  </w:t>
      </w:r>
      <w:r w:rsid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№1,2,3,4</w:t>
      </w:r>
      <w:r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)        сумма договор</w:t>
      </w:r>
      <w:r w:rsidR="00ED30C6"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</w:t>
      </w:r>
      <w:r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: </w:t>
      </w:r>
      <w:r w:rsidR="00E23207"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901 000  </w:t>
      </w:r>
      <w:r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тенге </w:t>
      </w:r>
      <w:r w:rsid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</w:t>
      </w:r>
      <w:r w:rsidRPr="0098641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 тиын</w:t>
      </w:r>
    </w:p>
    <w:p w:rsidR="00CB15F9" w:rsidRPr="00986412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986412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986412">
        <w:rPr>
          <w:rFonts w:ascii="Times New Roman" w:hAnsi="Times New Roman"/>
          <w:b/>
          <w:sz w:val="18"/>
          <w:szCs w:val="18"/>
        </w:rPr>
        <w:t xml:space="preserve"> </w:t>
      </w:r>
      <w:r w:rsidRPr="00986412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986412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98641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986412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986412" w:rsidRDefault="001B5E15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986412">
        <w:rPr>
          <w:rFonts w:ascii="Times New Roman" w:hAnsi="Times New Roman"/>
          <w:sz w:val="18"/>
          <w:szCs w:val="18"/>
        </w:rPr>
        <w:t>– отсутствует;</w:t>
      </w:r>
    </w:p>
    <w:p w:rsidR="002B6C38" w:rsidRDefault="002B6C38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4574EC" w:rsidRDefault="004574EC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4574EC" w:rsidRDefault="004574EC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4574EC" w:rsidRPr="00986412" w:rsidRDefault="004574EC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986412" w:rsidRDefault="003631D7" w:rsidP="003631D7">
      <w:pPr>
        <w:rPr>
          <w:rFonts w:ascii="Times New Roman" w:hAnsi="Times New Roman"/>
          <w:sz w:val="18"/>
          <w:szCs w:val="18"/>
        </w:rPr>
      </w:pPr>
      <w:r w:rsidRPr="00986412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4C231E" w:rsidRPr="00986412">
        <w:rPr>
          <w:rFonts w:ascii="Times New Roman" w:hAnsi="Times New Roman"/>
          <w:sz w:val="18"/>
          <w:szCs w:val="18"/>
        </w:rPr>
        <w:t xml:space="preserve">   </w:t>
      </w:r>
      <w:r w:rsidRPr="00986412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Pr="00986412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986412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986412" w:rsidRDefault="003631D7" w:rsidP="003631D7">
      <w:pPr>
        <w:rPr>
          <w:rFonts w:ascii="Times New Roman" w:hAnsi="Times New Roman"/>
          <w:sz w:val="18"/>
          <w:szCs w:val="18"/>
        </w:rPr>
      </w:pPr>
      <w:r w:rsidRPr="00986412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986412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986412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986412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986412">
        <w:rPr>
          <w:rFonts w:ascii="Times New Roman" w:hAnsi="Times New Roman"/>
          <w:sz w:val="18"/>
          <w:szCs w:val="18"/>
        </w:rPr>
        <w:t xml:space="preserve"> – </w:t>
      </w:r>
      <w:r w:rsidRPr="00986412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986412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986412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98641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986412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986412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986412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986412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986412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986412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986412" w:rsidRDefault="003631D7" w:rsidP="003A1A4A">
      <w:pPr>
        <w:rPr>
          <w:rFonts w:ascii="Times New Roman" w:hAnsi="Times New Roman"/>
          <w:sz w:val="18"/>
          <w:szCs w:val="18"/>
          <w:lang w:val="en-US"/>
        </w:rPr>
      </w:pPr>
      <w:r w:rsidRPr="00986412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986412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sectPr w:rsidR="00D16943" w:rsidRPr="0098641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42B" w:rsidRDefault="003F042B" w:rsidP="00233E55">
      <w:pPr>
        <w:spacing w:after="0" w:line="240" w:lineRule="auto"/>
      </w:pPr>
      <w:r>
        <w:separator/>
      </w:r>
    </w:p>
  </w:endnote>
  <w:endnote w:type="continuationSeparator" w:id="0">
    <w:p w:rsidR="003F042B" w:rsidRDefault="003F042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42B" w:rsidRDefault="003F042B" w:rsidP="00233E55">
      <w:pPr>
        <w:spacing w:after="0" w:line="240" w:lineRule="auto"/>
      </w:pPr>
      <w:r>
        <w:separator/>
      </w:r>
    </w:p>
  </w:footnote>
  <w:footnote w:type="continuationSeparator" w:id="0">
    <w:p w:rsidR="003F042B" w:rsidRDefault="003F042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562E6"/>
    <w:multiLevelType w:val="hybridMultilevel"/>
    <w:tmpl w:val="29C4ACA4"/>
    <w:lvl w:ilvl="0" w:tplc="C898E790">
      <w:start w:val="7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7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20"/>
  </w:num>
  <w:num w:numId="5">
    <w:abstractNumId w:val="11"/>
  </w:num>
  <w:num w:numId="6">
    <w:abstractNumId w:val="27"/>
  </w:num>
  <w:num w:numId="7">
    <w:abstractNumId w:val="23"/>
  </w:num>
  <w:num w:numId="8">
    <w:abstractNumId w:val="0"/>
  </w:num>
  <w:num w:numId="9">
    <w:abstractNumId w:val="8"/>
  </w:num>
  <w:num w:numId="10">
    <w:abstractNumId w:val="26"/>
  </w:num>
  <w:num w:numId="11">
    <w:abstractNumId w:val="15"/>
  </w:num>
  <w:num w:numId="12">
    <w:abstractNumId w:val="9"/>
  </w:num>
  <w:num w:numId="13">
    <w:abstractNumId w:val="31"/>
  </w:num>
  <w:num w:numId="14">
    <w:abstractNumId w:val="13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9"/>
  </w:num>
  <w:num w:numId="19">
    <w:abstractNumId w:val="25"/>
  </w:num>
  <w:num w:numId="20">
    <w:abstractNumId w:val="5"/>
  </w:num>
  <w:num w:numId="2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9"/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6"/>
  </w:num>
  <w:num w:numId="27">
    <w:abstractNumId w:val="24"/>
  </w:num>
  <w:num w:numId="28">
    <w:abstractNumId w:val="4"/>
  </w:num>
  <w:num w:numId="29">
    <w:abstractNumId w:val="28"/>
  </w:num>
  <w:num w:numId="30">
    <w:abstractNumId w:val="30"/>
  </w:num>
  <w:num w:numId="31">
    <w:abstractNumId w:val="21"/>
  </w:num>
  <w:num w:numId="32">
    <w:abstractNumId w:val="12"/>
  </w:num>
  <w:num w:numId="33">
    <w:abstractNumId w:val="2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7F6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B3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1A4A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042B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4EC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1364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31E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859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279B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499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936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1E55"/>
    <w:rsid w:val="00832EE5"/>
    <w:rsid w:val="008331EC"/>
    <w:rsid w:val="008351B4"/>
    <w:rsid w:val="008359EC"/>
    <w:rsid w:val="00835C08"/>
    <w:rsid w:val="00835C43"/>
    <w:rsid w:val="00836727"/>
    <w:rsid w:val="00836D64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2BA1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412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14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4AC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86A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2C07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46D"/>
    <w:rsid w:val="00B644A7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074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C639F"/>
    <w:rsid w:val="00BC6FD1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36DBC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9F3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0A68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3FE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1EF30-09B9-4E1F-942A-41113155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596</cp:revision>
  <cp:lastPrinted>2024-05-10T09:15:00Z</cp:lastPrinted>
  <dcterms:created xsi:type="dcterms:W3CDTF">2023-07-18T08:43:00Z</dcterms:created>
  <dcterms:modified xsi:type="dcterms:W3CDTF">2024-05-10T09:15:00Z</dcterms:modified>
</cp:coreProperties>
</file>