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AB4EE4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AB4EE4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AB4EE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AB4EE4">
        <w:rPr>
          <w:rFonts w:ascii="Times New Roman" w:hAnsi="Times New Roman"/>
          <w:b/>
          <w:sz w:val="16"/>
          <w:szCs w:val="16"/>
        </w:rPr>
        <w:t>Протокол №</w:t>
      </w:r>
      <w:r w:rsidR="009D2B97">
        <w:rPr>
          <w:rFonts w:ascii="Times New Roman" w:hAnsi="Times New Roman"/>
          <w:b/>
          <w:sz w:val="16"/>
          <w:szCs w:val="16"/>
        </w:rPr>
        <w:t>43</w:t>
      </w:r>
    </w:p>
    <w:p w:rsidR="001B7B27" w:rsidRPr="00AB4EE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AB4EE4">
        <w:rPr>
          <w:rFonts w:ascii="Times New Roman" w:hAnsi="Times New Roman"/>
          <w:b/>
          <w:sz w:val="16"/>
          <w:szCs w:val="16"/>
        </w:rPr>
        <w:t>4</w:t>
      </w:r>
      <w:r w:rsidRPr="00AB4EE4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AB4EE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AB4EE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AB4EE4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AB4EE4">
        <w:rPr>
          <w:rFonts w:ascii="Times New Roman" w:hAnsi="Times New Roman"/>
          <w:b/>
          <w:sz w:val="16"/>
          <w:szCs w:val="16"/>
        </w:rPr>
        <w:t xml:space="preserve">           </w:t>
      </w:r>
      <w:r w:rsidRPr="00AB4EE4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AB4EE4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AB4EE4">
        <w:rPr>
          <w:rFonts w:ascii="Times New Roman" w:hAnsi="Times New Roman"/>
          <w:b/>
          <w:sz w:val="16"/>
          <w:szCs w:val="16"/>
        </w:rPr>
        <w:t xml:space="preserve">  «</w:t>
      </w:r>
      <w:r w:rsidR="009D2B97">
        <w:rPr>
          <w:rFonts w:ascii="Times New Roman" w:hAnsi="Times New Roman"/>
          <w:b/>
          <w:sz w:val="16"/>
          <w:szCs w:val="16"/>
        </w:rPr>
        <w:t>26</w:t>
      </w:r>
      <w:r w:rsidRPr="00AB4EE4">
        <w:rPr>
          <w:rFonts w:ascii="Times New Roman" w:hAnsi="Times New Roman"/>
          <w:b/>
          <w:sz w:val="16"/>
          <w:szCs w:val="16"/>
        </w:rPr>
        <w:t>»</w:t>
      </w:r>
      <w:r w:rsidR="00490606" w:rsidRPr="00AB4EE4">
        <w:rPr>
          <w:rFonts w:ascii="Times New Roman" w:hAnsi="Times New Roman"/>
          <w:b/>
          <w:sz w:val="16"/>
          <w:szCs w:val="16"/>
        </w:rPr>
        <w:t xml:space="preserve"> </w:t>
      </w:r>
      <w:r w:rsidR="00866C08" w:rsidRPr="00AB4EE4">
        <w:rPr>
          <w:rFonts w:ascii="Times New Roman" w:hAnsi="Times New Roman"/>
          <w:b/>
          <w:sz w:val="16"/>
          <w:szCs w:val="16"/>
        </w:rPr>
        <w:t xml:space="preserve"> марта </w:t>
      </w:r>
      <w:r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AB4EE4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AB4EE4">
        <w:rPr>
          <w:rFonts w:ascii="Times New Roman" w:hAnsi="Times New Roman"/>
          <w:b/>
          <w:sz w:val="16"/>
          <w:szCs w:val="16"/>
        </w:rPr>
        <w:t>4</w:t>
      </w:r>
      <w:r w:rsidR="0010768B" w:rsidRPr="00AB4EE4">
        <w:rPr>
          <w:rFonts w:ascii="Times New Roman" w:hAnsi="Times New Roman"/>
          <w:b/>
          <w:sz w:val="16"/>
          <w:szCs w:val="16"/>
        </w:rPr>
        <w:t xml:space="preserve"> г</w:t>
      </w:r>
      <w:r w:rsidRPr="00AB4EE4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AB4EE4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AB4EE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AB4EE4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AB4EE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AB4EE4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4536"/>
        <w:gridCol w:w="709"/>
        <w:gridCol w:w="736"/>
        <w:gridCol w:w="1418"/>
        <w:gridCol w:w="1701"/>
        <w:gridCol w:w="1701"/>
      </w:tblGrid>
      <w:tr w:rsidR="00AB4EE4" w:rsidRPr="00AB4EE4" w:rsidTr="00AB4EE4">
        <w:trPr>
          <w:trHeight w:val="558"/>
        </w:trPr>
        <w:tc>
          <w:tcPr>
            <w:tcW w:w="562" w:type="dxa"/>
            <w:hideMark/>
          </w:tcPr>
          <w:p w:rsidR="00AB4EE4" w:rsidRPr="00AB4EE4" w:rsidRDefault="00AB4EE4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268" w:type="dxa"/>
            <w:hideMark/>
          </w:tcPr>
          <w:p w:rsidR="00AB4EE4" w:rsidRPr="00AB4EE4" w:rsidRDefault="00AB4EE4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536" w:type="dxa"/>
          </w:tcPr>
          <w:p w:rsidR="00AB4EE4" w:rsidRPr="00AB4EE4" w:rsidRDefault="00AB4EE4" w:rsidP="00AB4EE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EE4">
              <w:rPr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AB4EE4" w:rsidRPr="00AB4EE4" w:rsidRDefault="00AB4EE4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AB4EE4" w:rsidRPr="00AB4EE4" w:rsidRDefault="00AB4EE4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36" w:type="dxa"/>
            <w:hideMark/>
          </w:tcPr>
          <w:p w:rsidR="00AB4EE4" w:rsidRPr="00AB4EE4" w:rsidRDefault="00AB4EE4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AB4EE4" w:rsidRPr="00AB4EE4" w:rsidRDefault="00AB4EE4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AB4EE4" w:rsidRPr="00AB4EE4" w:rsidRDefault="00AB4EE4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AB4EE4" w:rsidRPr="00AB4EE4" w:rsidRDefault="00AB4EE4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AB4EE4" w:rsidRPr="00AB4EE4" w:rsidTr="00AB4EE4">
        <w:trPr>
          <w:trHeight w:val="413"/>
        </w:trPr>
        <w:tc>
          <w:tcPr>
            <w:tcW w:w="562" w:type="dxa"/>
            <w:vAlign w:val="center"/>
          </w:tcPr>
          <w:p w:rsidR="00AB4EE4" w:rsidRPr="00AB4EE4" w:rsidRDefault="00AB4EE4" w:rsidP="00AB4E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AB4EE4" w:rsidRPr="00AB4EE4" w:rsidRDefault="00AB4EE4" w:rsidP="00AB4EE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Убестизин  красный  4%  Раствор для инфильтрационной и проводниковой анестезии.</w:t>
            </w:r>
          </w:p>
        </w:tc>
        <w:tc>
          <w:tcPr>
            <w:tcW w:w="4536" w:type="dxa"/>
          </w:tcPr>
          <w:p w:rsidR="00AB4EE4" w:rsidRPr="00AB4EE4" w:rsidRDefault="00AB4EE4" w:rsidP="00AB4EE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Комбинированный раствор, снижающий болезненность при лечении зубов. Эпинефрин содержащийся в основе убистезина, сужает сосуды и продлевает эффект обезболивания до 45 минут.</w:t>
            </w:r>
          </w:p>
        </w:tc>
        <w:tc>
          <w:tcPr>
            <w:tcW w:w="709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36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1701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400 000,00   </w:t>
            </w:r>
          </w:p>
        </w:tc>
        <w:tc>
          <w:tcPr>
            <w:tcW w:w="1701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B4EE4" w:rsidRPr="00AB4EE4" w:rsidTr="00AB4EE4">
        <w:trPr>
          <w:trHeight w:val="413"/>
        </w:trPr>
        <w:tc>
          <w:tcPr>
            <w:tcW w:w="562" w:type="dxa"/>
            <w:vAlign w:val="center"/>
          </w:tcPr>
          <w:p w:rsidR="00AB4EE4" w:rsidRPr="00AB4EE4" w:rsidRDefault="00AB4EE4" w:rsidP="00AB4E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4EE4" w:rsidRPr="00AB4EE4" w:rsidRDefault="00AB4EE4" w:rsidP="00AB4EE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Артикаина гидрохлорид 4%   с эпинефрином ( 1: 100 000 ) раствор для инъекций в картриджах по 1,7 мл</w:t>
            </w:r>
          </w:p>
        </w:tc>
        <w:tc>
          <w:tcPr>
            <w:tcW w:w="4536" w:type="dxa"/>
          </w:tcPr>
          <w:p w:rsidR="00AB4EE4" w:rsidRPr="00AB4EE4" w:rsidRDefault="00AB4EE4" w:rsidP="00AB4EE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Артикаин – желтоватый или бесцветный прозрачный раствор. Рекомендован для взрослых и детей старше 4-х лет. Раствор применяется для проводниковой и инфильтрационной местной анестезии в стоматологии.</w:t>
            </w:r>
          </w:p>
        </w:tc>
        <w:tc>
          <w:tcPr>
            <w:tcW w:w="709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36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18 000</w:t>
            </w:r>
          </w:p>
        </w:tc>
        <w:tc>
          <w:tcPr>
            <w:tcW w:w="1701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</w:t>
            </w: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360 000,00   </w:t>
            </w:r>
          </w:p>
        </w:tc>
        <w:tc>
          <w:tcPr>
            <w:tcW w:w="1701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B4EE4" w:rsidRPr="00AB4EE4" w:rsidTr="00AB4EE4">
        <w:trPr>
          <w:trHeight w:val="413"/>
        </w:trPr>
        <w:tc>
          <w:tcPr>
            <w:tcW w:w="562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vAlign w:val="center"/>
          </w:tcPr>
          <w:p w:rsidR="00AB4EE4" w:rsidRPr="00AB4EE4" w:rsidRDefault="00AB4EE4" w:rsidP="00AB4EE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536" w:type="dxa"/>
            <w:vAlign w:val="center"/>
          </w:tcPr>
          <w:p w:rsidR="00AB4EE4" w:rsidRPr="00AB4EE4" w:rsidRDefault="00AB4EE4" w:rsidP="00AB4EE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vAlign w:val="center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sz w:val="16"/>
                <w:szCs w:val="16"/>
              </w:rPr>
              <w:t>760 000,00</w:t>
            </w:r>
          </w:p>
        </w:tc>
        <w:tc>
          <w:tcPr>
            <w:tcW w:w="1701" w:type="dxa"/>
          </w:tcPr>
          <w:p w:rsidR="00AB4EE4" w:rsidRPr="00AB4EE4" w:rsidRDefault="00AB4EE4" w:rsidP="00AB4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AB4EE4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AB4EE4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AB4EE4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AB4EE4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AB4EE4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AB4EE4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AB4EE4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AB4EE4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AB4EE4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AB4EE4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AB4EE4">
        <w:rPr>
          <w:rFonts w:ascii="Times New Roman" w:hAnsi="Times New Roman"/>
          <w:b/>
          <w:sz w:val="16"/>
          <w:szCs w:val="16"/>
        </w:rPr>
        <w:t>при процедуре вскрытия конве</w:t>
      </w:r>
      <w:bookmarkStart w:id="0" w:name="_GoBack"/>
      <w:bookmarkEnd w:id="0"/>
      <w:r w:rsidRPr="00AB4EE4">
        <w:rPr>
          <w:rFonts w:ascii="Times New Roman" w:hAnsi="Times New Roman"/>
          <w:b/>
          <w:sz w:val="16"/>
          <w:szCs w:val="16"/>
        </w:rPr>
        <w:t>ртов с ценовыми предложениями удаленно видеоконференц-связью через приложение Zoom:</w:t>
      </w:r>
    </w:p>
    <w:p w:rsidR="003631D7" w:rsidRPr="00AB4EE4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AB4EE4" w:rsidRDefault="00CA16E6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AB4EE4">
        <w:rPr>
          <w:rFonts w:ascii="Times New Roman" w:hAnsi="Times New Roman"/>
          <w:b/>
          <w:sz w:val="16"/>
          <w:szCs w:val="16"/>
          <w:lang w:val="kk-KZ"/>
        </w:rPr>
        <w:t>,2</w:t>
      </w:r>
      <w:r w:rsidR="00866C08"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2270DE"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3631D7" w:rsidRPr="00AB4EE4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3631D7" w:rsidRPr="00AB4EE4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866C08" w:rsidRPr="00AB4EE4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</w:rPr>
        <w:t xml:space="preserve">   </w:t>
      </w:r>
      <w:r w:rsidRPr="00AB4EE4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477AB6" w:rsidRPr="00AB4EE4" w:rsidRDefault="00477AB6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AB4EE4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AB4EE4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AB4EE4">
        <w:rPr>
          <w:rFonts w:ascii="Times New Roman" w:hAnsi="Times New Roman"/>
          <w:sz w:val="16"/>
          <w:szCs w:val="16"/>
        </w:rPr>
        <w:t xml:space="preserve"> – </w:t>
      </w:r>
      <w:r w:rsidRPr="00AB4EE4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D16943" w:rsidRPr="00AB4EE4" w:rsidRDefault="003631D7" w:rsidP="00D83044">
      <w:pPr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AB4EE4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sectPr w:rsidR="00D16943" w:rsidRPr="00AB4EE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AB1" w:rsidRDefault="00B57AB1" w:rsidP="00233E55">
      <w:pPr>
        <w:spacing w:after="0" w:line="240" w:lineRule="auto"/>
      </w:pPr>
      <w:r>
        <w:separator/>
      </w:r>
    </w:p>
  </w:endnote>
  <w:endnote w:type="continuationSeparator" w:id="0">
    <w:p w:rsidR="00B57AB1" w:rsidRDefault="00B57AB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AB1" w:rsidRDefault="00B57AB1" w:rsidP="00233E55">
      <w:pPr>
        <w:spacing w:after="0" w:line="240" w:lineRule="auto"/>
      </w:pPr>
      <w:r>
        <w:separator/>
      </w:r>
    </w:p>
  </w:footnote>
  <w:footnote w:type="continuationSeparator" w:id="0">
    <w:p w:rsidR="00B57AB1" w:rsidRDefault="00B57AB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0E8C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7AB6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24A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C08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B97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092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4EE4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27C0E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57AB1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3044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1EBA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3520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6973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0E1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4A1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76382-954C-4D60-8913-9DF9B6AD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147</cp:revision>
  <cp:lastPrinted>2024-03-11T07:51:00Z</cp:lastPrinted>
  <dcterms:created xsi:type="dcterms:W3CDTF">2023-07-18T08:43:00Z</dcterms:created>
  <dcterms:modified xsi:type="dcterms:W3CDTF">2024-03-26T07:56:00Z</dcterms:modified>
</cp:coreProperties>
</file>