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1F02EE">
        <w:rPr>
          <w:rFonts w:ascii="Times New Roman" w:hAnsi="Times New Roman"/>
          <w:b/>
          <w:sz w:val="16"/>
          <w:szCs w:val="16"/>
        </w:rPr>
        <w:t>Протокол №</w:t>
      </w:r>
      <w:r w:rsidR="006F727A">
        <w:rPr>
          <w:rFonts w:ascii="Times New Roman" w:hAnsi="Times New Roman"/>
          <w:b/>
          <w:sz w:val="16"/>
          <w:szCs w:val="16"/>
        </w:rPr>
        <w:t>29</w:t>
      </w:r>
    </w:p>
    <w:p w:rsidR="001B7B27" w:rsidRPr="001F02E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1F02EE">
        <w:rPr>
          <w:rFonts w:ascii="Times New Roman" w:hAnsi="Times New Roman"/>
          <w:b/>
          <w:sz w:val="16"/>
          <w:szCs w:val="16"/>
        </w:rPr>
        <w:t>4</w:t>
      </w:r>
      <w:r w:rsidRPr="001F02E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F02E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F02E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F02EE">
        <w:rPr>
          <w:rFonts w:ascii="Times New Roman" w:hAnsi="Times New Roman"/>
          <w:b/>
          <w:sz w:val="16"/>
          <w:szCs w:val="16"/>
        </w:rPr>
        <w:t xml:space="preserve">           </w:t>
      </w:r>
      <w:r w:rsidRPr="001F02E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F02E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F02EE">
        <w:rPr>
          <w:rFonts w:ascii="Times New Roman" w:hAnsi="Times New Roman"/>
          <w:b/>
          <w:sz w:val="16"/>
          <w:szCs w:val="16"/>
        </w:rPr>
        <w:t xml:space="preserve">  «</w:t>
      </w:r>
      <w:r w:rsidR="008B0F26" w:rsidRPr="001F02EE">
        <w:rPr>
          <w:rFonts w:ascii="Times New Roman" w:hAnsi="Times New Roman"/>
          <w:b/>
          <w:sz w:val="16"/>
          <w:szCs w:val="16"/>
          <w:lang w:val="kk-KZ"/>
        </w:rPr>
        <w:t>1</w:t>
      </w:r>
      <w:r w:rsidR="006F727A">
        <w:rPr>
          <w:rFonts w:ascii="Times New Roman" w:hAnsi="Times New Roman"/>
          <w:b/>
          <w:sz w:val="16"/>
          <w:szCs w:val="16"/>
          <w:lang w:val="kk-KZ"/>
        </w:rPr>
        <w:t>2</w:t>
      </w:r>
      <w:r w:rsidRPr="001F02EE">
        <w:rPr>
          <w:rFonts w:ascii="Times New Roman" w:hAnsi="Times New Roman"/>
          <w:b/>
          <w:sz w:val="16"/>
          <w:szCs w:val="16"/>
        </w:rPr>
        <w:t>»</w:t>
      </w:r>
      <w:r w:rsidR="00490606" w:rsidRPr="001F02EE">
        <w:rPr>
          <w:rFonts w:ascii="Times New Roman" w:hAnsi="Times New Roman"/>
          <w:b/>
          <w:sz w:val="16"/>
          <w:szCs w:val="16"/>
        </w:rPr>
        <w:t xml:space="preserve"> </w:t>
      </w:r>
      <w:r w:rsidR="007B609A" w:rsidRPr="001F02EE">
        <w:rPr>
          <w:rFonts w:ascii="Times New Roman" w:hAnsi="Times New Roman"/>
          <w:b/>
          <w:sz w:val="16"/>
          <w:szCs w:val="16"/>
        </w:rPr>
        <w:t>марта</w:t>
      </w:r>
      <w:r w:rsidRPr="001F02E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F02EE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F02EE">
        <w:rPr>
          <w:rFonts w:ascii="Times New Roman" w:hAnsi="Times New Roman"/>
          <w:b/>
          <w:sz w:val="16"/>
          <w:szCs w:val="16"/>
        </w:rPr>
        <w:t>4</w:t>
      </w:r>
      <w:r w:rsidR="0010768B" w:rsidRPr="001F02EE">
        <w:rPr>
          <w:rFonts w:ascii="Times New Roman" w:hAnsi="Times New Roman"/>
          <w:b/>
          <w:sz w:val="16"/>
          <w:szCs w:val="16"/>
        </w:rPr>
        <w:t xml:space="preserve"> г</w:t>
      </w:r>
      <w:r w:rsidRPr="001F02E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F02E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F02E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F02E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179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5386"/>
        <w:gridCol w:w="851"/>
        <w:gridCol w:w="850"/>
        <w:gridCol w:w="1134"/>
        <w:gridCol w:w="1418"/>
        <w:gridCol w:w="1559"/>
        <w:gridCol w:w="1292"/>
      </w:tblGrid>
      <w:tr w:rsidR="00FC0D7F" w:rsidRPr="001F02EE" w:rsidTr="00C17D21">
        <w:trPr>
          <w:trHeight w:val="558"/>
        </w:trPr>
        <w:tc>
          <w:tcPr>
            <w:tcW w:w="704" w:type="dxa"/>
            <w:hideMark/>
          </w:tcPr>
          <w:p w:rsidR="00FC0D7F" w:rsidRPr="001F02EE" w:rsidRDefault="00FC0D7F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985" w:type="dxa"/>
            <w:hideMark/>
          </w:tcPr>
          <w:p w:rsidR="00FC0D7F" w:rsidRPr="001F02EE" w:rsidRDefault="00FC0D7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386" w:type="dxa"/>
          </w:tcPr>
          <w:p w:rsidR="00FC0D7F" w:rsidRPr="001F02EE" w:rsidRDefault="00FC0D7F" w:rsidP="00FC0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FC0D7F" w:rsidRPr="001F02EE" w:rsidRDefault="00FC0D7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FC0D7F" w:rsidRPr="001F02EE" w:rsidRDefault="00FC0D7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FC0D7F" w:rsidRPr="001F02EE" w:rsidRDefault="00FC0D7F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FC0D7F" w:rsidRPr="001F02EE" w:rsidRDefault="00FC0D7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FC0D7F" w:rsidRPr="001F02EE" w:rsidRDefault="00FC0D7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59" w:type="dxa"/>
            <w:hideMark/>
          </w:tcPr>
          <w:p w:rsidR="00FC0D7F" w:rsidRPr="001F02EE" w:rsidRDefault="00FC0D7F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92" w:type="dxa"/>
          </w:tcPr>
          <w:p w:rsidR="00FC0D7F" w:rsidRPr="001F02EE" w:rsidRDefault="00FC0D7F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880F5F" w:rsidRPr="001F02EE" w:rsidTr="00C17D21">
        <w:trPr>
          <w:trHeight w:val="413"/>
        </w:trPr>
        <w:tc>
          <w:tcPr>
            <w:tcW w:w="704" w:type="dxa"/>
          </w:tcPr>
          <w:p w:rsidR="00880F5F" w:rsidRPr="001F02EE" w:rsidRDefault="00880F5F" w:rsidP="00880F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F02EE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1985" w:type="dxa"/>
          </w:tcPr>
          <w:p w:rsidR="00880F5F" w:rsidRPr="006F727A" w:rsidRDefault="00880F5F" w:rsidP="00880F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 xml:space="preserve">Картридж с iQM для исследования газов крови/гематокрита/электролитов/лактата/глюкозы GEM 3/3.5K BG/ISE/GL 075 TEST IQM PAK из комплекта Анализатор газов крови, электролитов и метаболитов GEM Premier 3500  </w:t>
            </w:r>
          </w:p>
        </w:tc>
        <w:tc>
          <w:tcPr>
            <w:tcW w:w="5386" w:type="dxa"/>
          </w:tcPr>
          <w:p w:rsidR="00880F5F" w:rsidRPr="006F727A" w:rsidRDefault="00880F5F" w:rsidP="00880F5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iQM Картридж для исследования газов крови/гематокрита/ электролитов/ глюкозы/ молочной кислоты, 075 образцов предназначен для проведения 075 исследований образцов гепаринизированной цельной крови пациентов по следующим параметрам: pH, pCO2, pO2, Na+, K+, Ca++ , гематокрита, глюкозе и лактату. После установки картриджа на борт анализатора активируется встроенная программа автономного проведения контроля качества при выполнении дальнейших исследований. Габариты 216х76х152 мм, Вес 1,9 кг. Принцип измерения: потенциометрия (pH, pCO2, Na+, K+, Ca++), амперометрия (pO2, глюкоза, лактат), проводимость (гематокрит). Время получения результата – 85 сек с момента подачи образца. Срок службы на борту - 21 день</w:t>
            </w:r>
          </w:p>
        </w:tc>
        <w:tc>
          <w:tcPr>
            <w:tcW w:w="851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561 023</w:t>
            </w:r>
          </w:p>
        </w:tc>
        <w:tc>
          <w:tcPr>
            <w:tcW w:w="1418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3 366 138,00   </w:t>
            </w:r>
          </w:p>
        </w:tc>
        <w:tc>
          <w:tcPr>
            <w:tcW w:w="1559" w:type="dxa"/>
          </w:tcPr>
          <w:p w:rsidR="00880F5F" w:rsidRDefault="00880F5F" w:rsidP="00880F5F">
            <w:pPr>
              <w:jc w:val="center"/>
            </w:pPr>
            <w:r w:rsidRPr="001234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НПФ «Медилэнд»</w:t>
            </w:r>
          </w:p>
        </w:tc>
        <w:tc>
          <w:tcPr>
            <w:tcW w:w="1292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561 023</w:t>
            </w:r>
          </w:p>
        </w:tc>
      </w:tr>
      <w:tr w:rsidR="00880F5F" w:rsidRPr="001F02EE" w:rsidTr="00C17D21">
        <w:trPr>
          <w:trHeight w:val="413"/>
        </w:trPr>
        <w:tc>
          <w:tcPr>
            <w:tcW w:w="704" w:type="dxa"/>
          </w:tcPr>
          <w:p w:rsidR="00880F5F" w:rsidRPr="001F02EE" w:rsidRDefault="00880F5F" w:rsidP="00880F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1985" w:type="dxa"/>
          </w:tcPr>
          <w:p w:rsidR="00880F5F" w:rsidRPr="006F727A" w:rsidRDefault="00880F5F" w:rsidP="00880F5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 xml:space="preserve">Картридж с iQM для исследования газов крови/гематокрита/электролитов/лактата/глюкозы GEM 3/3.5K BG/ISE/GL 150 TEST IQM PAK из комплекта Анализатор газов крови, электролитов и метаболитов GEM Premier 3500 </w:t>
            </w:r>
          </w:p>
        </w:tc>
        <w:tc>
          <w:tcPr>
            <w:tcW w:w="5386" w:type="dxa"/>
          </w:tcPr>
          <w:p w:rsidR="00880F5F" w:rsidRPr="006F727A" w:rsidRDefault="00880F5F" w:rsidP="00880F5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iQM Картридж для исследования газов крови/гематокрита/ электролитов/ глюкозы/ молочной кислоты, 150 образцов предназначен для проведения 150 исследований образцов гепаринизированной цельной крови пациентов по следующим параметрам: pH, pCO2, pO2, Na+, K+, Ca++ , гематокрита, глюкозе и лактату. После установки картриджа на борт анализатора активируется встроенная программа автономного проведения контроля качества при выполнении дальнейших исследований. Габариты 216х76х152 мм, Вес 1,9 кг. Принцип измерения: потенциометрия (pH, pCO2, Na+, K+, Ca++), амперометрия (pO2, глюкоза, лактат), проводимость (гематокрит). Время получения результата – 85 сек с момента подачи образца. Срок службы на борту - 21 день</w:t>
            </w:r>
          </w:p>
        </w:tc>
        <w:tc>
          <w:tcPr>
            <w:tcW w:w="851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786 568</w:t>
            </w:r>
          </w:p>
        </w:tc>
        <w:tc>
          <w:tcPr>
            <w:tcW w:w="1418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4 719 408,00   </w:t>
            </w:r>
          </w:p>
        </w:tc>
        <w:tc>
          <w:tcPr>
            <w:tcW w:w="1559" w:type="dxa"/>
          </w:tcPr>
          <w:p w:rsidR="00880F5F" w:rsidRDefault="00880F5F" w:rsidP="00880F5F">
            <w:pPr>
              <w:jc w:val="center"/>
            </w:pPr>
            <w:r w:rsidRPr="001234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НПФ «Медилэнд»</w:t>
            </w:r>
          </w:p>
        </w:tc>
        <w:tc>
          <w:tcPr>
            <w:tcW w:w="1292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786 568</w:t>
            </w:r>
          </w:p>
        </w:tc>
      </w:tr>
      <w:tr w:rsidR="00880F5F" w:rsidRPr="001F02EE" w:rsidTr="00C17D21">
        <w:trPr>
          <w:trHeight w:val="413"/>
        </w:trPr>
        <w:tc>
          <w:tcPr>
            <w:tcW w:w="704" w:type="dxa"/>
          </w:tcPr>
          <w:p w:rsidR="00880F5F" w:rsidRPr="001F02EE" w:rsidRDefault="00880F5F" w:rsidP="00880F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1985" w:type="dxa"/>
          </w:tcPr>
          <w:p w:rsidR="00880F5F" w:rsidRPr="006F727A" w:rsidRDefault="00880F5F" w:rsidP="00880F5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 xml:space="preserve">Реагент контроля качества GEM CVP (Изделие для утверждения калибровки) Multipak из комплекта анализатора газов крови, электролитов и метаболитов GEM PREMIER 3000 (5 х 4 х 2,5 мл) </w:t>
            </w:r>
          </w:p>
        </w:tc>
        <w:tc>
          <w:tcPr>
            <w:tcW w:w="5386" w:type="dxa"/>
          </w:tcPr>
          <w:p w:rsidR="00880F5F" w:rsidRPr="006F727A" w:rsidRDefault="00880F5F" w:rsidP="00880F5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Реагенты контроля качества: для проведения калибровки. Упаковка содержит 4 уровня контроля по 5 ампул каждого. CVP 1-2 - для проведения калибровки по pH/pO2/pCO2/Na/K/Ca.; CVP 3-4 для проведения калибровки Hct.; 4 уровня – 20  ампул в упаковке.</w:t>
            </w:r>
          </w:p>
        </w:tc>
        <w:tc>
          <w:tcPr>
            <w:tcW w:w="851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упак</w:t>
            </w:r>
          </w:p>
        </w:tc>
        <w:tc>
          <w:tcPr>
            <w:tcW w:w="850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126 957</w:t>
            </w:r>
          </w:p>
        </w:tc>
        <w:tc>
          <w:tcPr>
            <w:tcW w:w="1418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380 871,00   </w:t>
            </w:r>
          </w:p>
        </w:tc>
        <w:tc>
          <w:tcPr>
            <w:tcW w:w="1559" w:type="dxa"/>
          </w:tcPr>
          <w:p w:rsidR="00880F5F" w:rsidRDefault="00880F5F" w:rsidP="00880F5F">
            <w:pPr>
              <w:jc w:val="center"/>
            </w:pPr>
            <w:r w:rsidRPr="001234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НПФ «Медилэнд»</w:t>
            </w:r>
          </w:p>
        </w:tc>
        <w:tc>
          <w:tcPr>
            <w:tcW w:w="1292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126 957</w:t>
            </w:r>
          </w:p>
        </w:tc>
      </w:tr>
      <w:tr w:rsidR="00880F5F" w:rsidRPr="001F02EE" w:rsidTr="00C17D21">
        <w:trPr>
          <w:trHeight w:val="413"/>
        </w:trPr>
        <w:tc>
          <w:tcPr>
            <w:tcW w:w="704" w:type="dxa"/>
          </w:tcPr>
          <w:p w:rsidR="00880F5F" w:rsidRPr="001F02EE" w:rsidRDefault="00880F5F" w:rsidP="00880F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1985" w:type="dxa"/>
          </w:tcPr>
          <w:p w:rsidR="00880F5F" w:rsidRPr="006F727A" w:rsidRDefault="00880F5F" w:rsidP="00880F5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 xml:space="preserve">Бумага для принтера (5 роллов)- PRINTER PAPER из комплекта Система определения </w:t>
            </w:r>
            <w:r w:rsidRPr="006F727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ионного и газового состава крови in vitro автоматическая Gem Premier 4000 в комплекте с картриджами, контрольными материалами и принадлежностями  </w:t>
            </w:r>
          </w:p>
        </w:tc>
        <w:tc>
          <w:tcPr>
            <w:tcW w:w="5386" w:type="dxa"/>
          </w:tcPr>
          <w:p w:rsidR="00880F5F" w:rsidRPr="006F727A" w:rsidRDefault="00880F5F" w:rsidP="00880F5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lastRenderedPageBreak/>
              <w:t>Бумага для встроенного термопринтера Анализатора газов крови GEM PREMIER 4000, ширина 8 мм. Упаковка 5 шт.</w:t>
            </w:r>
          </w:p>
        </w:tc>
        <w:tc>
          <w:tcPr>
            <w:tcW w:w="851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упак</w:t>
            </w:r>
          </w:p>
        </w:tc>
        <w:tc>
          <w:tcPr>
            <w:tcW w:w="850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50 922</w:t>
            </w:r>
          </w:p>
        </w:tc>
        <w:tc>
          <w:tcPr>
            <w:tcW w:w="1418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254 610,00   </w:t>
            </w:r>
          </w:p>
        </w:tc>
        <w:tc>
          <w:tcPr>
            <w:tcW w:w="1559" w:type="dxa"/>
          </w:tcPr>
          <w:p w:rsidR="00880F5F" w:rsidRDefault="00880F5F" w:rsidP="00880F5F">
            <w:pPr>
              <w:jc w:val="center"/>
            </w:pPr>
            <w:r w:rsidRPr="0012349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НПФ «Медилэнд»</w:t>
            </w:r>
          </w:p>
        </w:tc>
        <w:tc>
          <w:tcPr>
            <w:tcW w:w="1292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50 922</w:t>
            </w:r>
          </w:p>
        </w:tc>
      </w:tr>
      <w:tr w:rsidR="00880F5F" w:rsidRPr="001F02EE" w:rsidTr="00C17D21">
        <w:trPr>
          <w:trHeight w:val="413"/>
        </w:trPr>
        <w:tc>
          <w:tcPr>
            <w:tcW w:w="704" w:type="dxa"/>
          </w:tcPr>
          <w:p w:rsidR="00880F5F" w:rsidRPr="001F02EE" w:rsidRDefault="00880F5F" w:rsidP="00880F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5</w:t>
            </w:r>
          </w:p>
        </w:tc>
        <w:tc>
          <w:tcPr>
            <w:tcW w:w="1985" w:type="dxa"/>
          </w:tcPr>
          <w:p w:rsidR="00880F5F" w:rsidRPr="006F727A" w:rsidRDefault="00880F5F" w:rsidP="00880F5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 xml:space="preserve">Набор гепариновых капилляров с крышечками, стержнями и магнитом, 170 мкл, 200 шт/уп. из комплекта Анализатор газов крови, электролитов и метаболитов GEM Premier 5000  </w:t>
            </w:r>
          </w:p>
        </w:tc>
        <w:tc>
          <w:tcPr>
            <w:tcW w:w="5386" w:type="dxa"/>
          </w:tcPr>
          <w:p w:rsidR="00880F5F" w:rsidRPr="006F727A" w:rsidRDefault="00880F5F" w:rsidP="00880F5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Набор гепариновых капилляров в комплекте: 2 уп. Капилляр по 100 шт. в каждой (объём 170 мкл.), 2 уп. Крышечек для закрытия капилляра, 1 уп. (200 шт.) Металлических стрежней для перемешивания образца внутри капилляра, магнит для фиксации металлических стержней</w:t>
            </w:r>
          </w:p>
        </w:tc>
        <w:tc>
          <w:tcPr>
            <w:tcW w:w="851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упак</w:t>
            </w:r>
          </w:p>
        </w:tc>
        <w:tc>
          <w:tcPr>
            <w:tcW w:w="850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63 086</w:t>
            </w:r>
          </w:p>
        </w:tc>
        <w:tc>
          <w:tcPr>
            <w:tcW w:w="1418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630 860,00   </w:t>
            </w:r>
          </w:p>
        </w:tc>
        <w:tc>
          <w:tcPr>
            <w:tcW w:w="1559" w:type="dxa"/>
          </w:tcPr>
          <w:p w:rsidR="00880F5F" w:rsidRDefault="00880F5F" w:rsidP="00880F5F">
            <w:pPr>
              <w:jc w:val="center"/>
            </w:pPr>
            <w:r w:rsidRPr="00580C8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НПФ «Медилэнд»</w:t>
            </w:r>
          </w:p>
        </w:tc>
        <w:tc>
          <w:tcPr>
            <w:tcW w:w="1292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63 086</w:t>
            </w:r>
          </w:p>
        </w:tc>
      </w:tr>
      <w:tr w:rsidR="00880F5F" w:rsidRPr="001F02EE" w:rsidTr="00C17D21">
        <w:trPr>
          <w:trHeight w:val="413"/>
        </w:trPr>
        <w:tc>
          <w:tcPr>
            <w:tcW w:w="704" w:type="dxa"/>
          </w:tcPr>
          <w:p w:rsidR="00880F5F" w:rsidRPr="001F02EE" w:rsidRDefault="00880F5F" w:rsidP="00880F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1985" w:type="dxa"/>
          </w:tcPr>
          <w:p w:rsidR="00880F5F" w:rsidRPr="006F727A" w:rsidRDefault="00880F5F" w:rsidP="00880F5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Устройство с поршнем для взятия проб крови Monovette® с Ca2+-сбалансированным литий гепарином, номинальный объем 1 мл из комплекта Устройство с поршнем для взятия проб крови Monovette® с Са2+-сбалансированным литий гепарином</w:t>
            </w:r>
          </w:p>
        </w:tc>
        <w:tc>
          <w:tcPr>
            <w:tcW w:w="5386" w:type="dxa"/>
          </w:tcPr>
          <w:p w:rsidR="00880F5F" w:rsidRPr="006F727A" w:rsidRDefault="00880F5F" w:rsidP="00880F5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Устройства с поршнем для взятия проб крови Monovette® на 1  мл состоит из пластикового контейнера (пробирка), штока поршня, адаптера с насадкой типа Луер (резьбовая крышка), оранжевого пластикового колпачка и Са2+-сбалансированного гепарина (50МЕ/мл крови, распыляемого в капельном виде) в качестве добавки. Гепарин для газов крови в жидкой форме гарантирует быстрое и оптимальное перемешивание крови и антикоагулянта. Основное назначение устройств – взятие образцов венозной и артериальной крови и быстрого получения результатов анализа на газы крови, рН или электролиты с помощью анализатора газов крови в течение 15 минут после взятия образца. Устройства  поставляються как в индивидуальной упаковке для соблюдения внешней и внутренней стерильности, в упаковке 500 шт.</w:t>
            </w:r>
          </w:p>
        </w:tc>
        <w:tc>
          <w:tcPr>
            <w:tcW w:w="851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упак</w:t>
            </w:r>
          </w:p>
        </w:tc>
        <w:tc>
          <w:tcPr>
            <w:tcW w:w="850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393 812</w:t>
            </w:r>
          </w:p>
        </w:tc>
        <w:tc>
          <w:tcPr>
            <w:tcW w:w="1418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393 812,00   </w:t>
            </w:r>
          </w:p>
        </w:tc>
        <w:tc>
          <w:tcPr>
            <w:tcW w:w="1559" w:type="dxa"/>
          </w:tcPr>
          <w:p w:rsidR="00880F5F" w:rsidRDefault="00880F5F" w:rsidP="00880F5F">
            <w:pPr>
              <w:jc w:val="center"/>
            </w:pPr>
            <w:r w:rsidRPr="00580C8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НПФ «Медилэнд»</w:t>
            </w:r>
          </w:p>
        </w:tc>
        <w:tc>
          <w:tcPr>
            <w:tcW w:w="1292" w:type="dxa"/>
          </w:tcPr>
          <w:p w:rsidR="00880F5F" w:rsidRPr="006F727A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393 812</w:t>
            </w:r>
          </w:p>
        </w:tc>
      </w:tr>
      <w:tr w:rsidR="00880F5F" w:rsidRPr="001F02EE" w:rsidTr="00C17D21">
        <w:trPr>
          <w:trHeight w:val="413"/>
        </w:trPr>
        <w:tc>
          <w:tcPr>
            <w:tcW w:w="704" w:type="dxa"/>
          </w:tcPr>
          <w:p w:rsidR="00880F5F" w:rsidRPr="001F02EE" w:rsidRDefault="00880F5F" w:rsidP="00880F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880F5F" w:rsidRPr="006F727A" w:rsidRDefault="00880F5F" w:rsidP="00880F5F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5386" w:type="dxa"/>
            <w:vAlign w:val="bottom"/>
          </w:tcPr>
          <w:p w:rsidR="00880F5F" w:rsidRPr="006F727A" w:rsidRDefault="00880F5F" w:rsidP="00880F5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bottom"/>
          </w:tcPr>
          <w:p w:rsidR="00880F5F" w:rsidRPr="006F727A" w:rsidRDefault="00880F5F" w:rsidP="00880F5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bottom"/>
          </w:tcPr>
          <w:p w:rsidR="00880F5F" w:rsidRPr="006F727A" w:rsidRDefault="00880F5F" w:rsidP="00880F5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:rsidR="00880F5F" w:rsidRPr="006F727A" w:rsidRDefault="00880F5F" w:rsidP="00880F5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bottom"/>
          </w:tcPr>
          <w:p w:rsidR="00880F5F" w:rsidRPr="006F727A" w:rsidRDefault="00880F5F" w:rsidP="00880F5F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    9 745 699,00   </w:t>
            </w:r>
          </w:p>
        </w:tc>
        <w:tc>
          <w:tcPr>
            <w:tcW w:w="1559" w:type="dxa"/>
          </w:tcPr>
          <w:p w:rsidR="00880F5F" w:rsidRPr="001F02EE" w:rsidRDefault="00880F5F" w:rsidP="00880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</w:tcPr>
          <w:p w:rsidR="00880F5F" w:rsidRPr="001F02EE" w:rsidRDefault="00880F5F" w:rsidP="00880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1F02EE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1F02EE" w:rsidRDefault="001B5E15" w:rsidP="00AA795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1F02EE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670"/>
        <w:gridCol w:w="709"/>
        <w:gridCol w:w="708"/>
        <w:gridCol w:w="993"/>
        <w:gridCol w:w="1417"/>
        <w:gridCol w:w="1559"/>
      </w:tblGrid>
      <w:tr w:rsidR="00D37E4E" w:rsidRPr="001F02EE" w:rsidTr="00D37E4E">
        <w:trPr>
          <w:trHeight w:val="274"/>
        </w:trPr>
        <w:tc>
          <w:tcPr>
            <w:tcW w:w="704" w:type="dxa"/>
            <w:hideMark/>
          </w:tcPr>
          <w:p w:rsidR="00D37E4E" w:rsidRPr="001F02EE" w:rsidRDefault="00D37E4E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hideMark/>
          </w:tcPr>
          <w:p w:rsidR="00D37E4E" w:rsidRPr="001F02EE" w:rsidRDefault="00D37E4E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670" w:type="dxa"/>
            <w:hideMark/>
          </w:tcPr>
          <w:p w:rsidR="00D37E4E" w:rsidRPr="001F02EE" w:rsidRDefault="00D37E4E" w:rsidP="00AC3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D37E4E" w:rsidRPr="001F02EE" w:rsidRDefault="00D37E4E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E4E" w:rsidRPr="001F02EE" w:rsidRDefault="00D37E4E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hideMark/>
          </w:tcPr>
          <w:p w:rsidR="00D37E4E" w:rsidRPr="001F02EE" w:rsidRDefault="00D37E4E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3" w:type="dxa"/>
            <w:hideMark/>
          </w:tcPr>
          <w:p w:rsidR="00D37E4E" w:rsidRPr="001F02EE" w:rsidRDefault="00D37E4E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7" w:type="dxa"/>
            <w:hideMark/>
          </w:tcPr>
          <w:p w:rsidR="00D37E4E" w:rsidRPr="001F02EE" w:rsidRDefault="00D37E4E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59" w:type="dxa"/>
          </w:tcPr>
          <w:p w:rsidR="00D37E4E" w:rsidRPr="001F02EE" w:rsidRDefault="00D37E4E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ТОО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НПФ 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Медилэнд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D37E4E" w:rsidRPr="00D37E4E" w:rsidRDefault="00D37E4E" w:rsidP="00D37E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БИН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930140000809</w:t>
            </w:r>
          </w:p>
        </w:tc>
      </w:tr>
      <w:tr w:rsidR="00D37E4E" w:rsidRPr="001F02EE" w:rsidTr="00D37E4E">
        <w:trPr>
          <w:trHeight w:val="274"/>
        </w:trPr>
        <w:tc>
          <w:tcPr>
            <w:tcW w:w="704" w:type="dxa"/>
          </w:tcPr>
          <w:p w:rsidR="00D37E4E" w:rsidRPr="00532FB9" w:rsidRDefault="00D37E4E" w:rsidP="00532F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32FB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D37E4E" w:rsidRPr="006F727A" w:rsidRDefault="00D37E4E" w:rsidP="00532F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 xml:space="preserve">Картридж с iQM для исследования газов крови/гематокрита/электролитов/лактата/глюкозы GEM 3/3.5K BG/ISE/GL 075 TEST IQM PAK из комплекта Анализатор газов крови, электролитов и метаболитов GEM Premier 3500  </w:t>
            </w:r>
          </w:p>
        </w:tc>
        <w:tc>
          <w:tcPr>
            <w:tcW w:w="5670" w:type="dxa"/>
          </w:tcPr>
          <w:p w:rsidR="00D37E4E" w:rsidRPr="006F727A" w:rsidRDefault="00D37E4E" w:rsidP="00532FB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iQM Картридж для исследования газов крови/гематокрита/ электролитов/ глюкозы/ молочной кислоты, 075 образцов предназначен для проведения 075 исследований образцов гепаринизированной цельной крови пациентов по следующим параметрам: pH, pCO2, pO2, Na+, K+, Ca++ , гематокрита, глюкозе и лактату. После установки картриджа на борт анализатора активируется встроенная программа автономного проведения контроля качества при выполнении дальнейших исследований. Габариты 216х76х152 мм, Вес 1,9 кг. Принцип измерения: потенциометрия (pH, pCO2, Na+, K+, Ca++), амперометрия (pO2, глюкоза, лактат), проводимость (гематокрит). Время получения результата – 85 сек с момента подачи образца. Срок службы на борту - 21 день</w:t>
            </w:r>
          </w:p>
        </w:tc>
        <w:tc>
          <w:tcPr>
            <w:tcW w:w="709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561 023</w:t>
            </w:r>
          </w:p>
        </w:tc>
        <w:tc>
          <w:tcPr>
            <w:tcW w:w="1417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3 366 138,00   </w:t>
            </w:r>
          </w:p>
        </w:tc>
        <w:tc>
          <w:tcPr>
            <w:tcW w:w="1559" w:type="dxa"/>
          </w:tcPr>
          <w:p w:rsidR="00D37E4E" w:rsidRPr="001F02EE" w:rsidRDefault="00C56E46" w:rsidP="00532F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561 023</w:t>
            </w:r>
          </w:p>
        </w:tc>
      </w:tr>
      <w:tr w:rsidR="00D37E4E" w:rsidRPr="001F02EE" w:rsidTr="00D37E4E">
        <w:trPr>
          <w:trHeight w:val="274"/>
        </w:trPr>
        <w:tc>
          <w:tcPr>
            <w:tcW w:w="704" w:type="dxa"/>
          </w:tcPr>
          <w:p w:rsidR="00D37E4E" w:rsidRPr="00532FB9" w:rsidRDefault="00D37E4E" w:rsidP="00532F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32FB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D37E4E" w:rsidRPr="006F727A" w:rsidRDefault="00D37E4E" w:rsidP="00532FB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 xml:space="preserve">Картридж с iQM для исследования газов крови/гематокрита/электролитов/лактата/глюкозы GEM 3/3.5K </w:t>
            </w:r>
            <w:r w:rsidRPr="006F727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BG/ISE/GL 150 TEST IQM PAK из комплекта Анализатор газов крови, электролитов и метаболитов GEM Premier 3500 </w:t>
            </w:r>
          </w:p>
        </w:tc>
        <w:tc>
          <w:tcPr>
            <w:tcW w:w="5670" w:type="dxa"/>
          </w:tcPr>
          <w:p w:rsidR="00D37E4E" w:rsidRPr="006F727A" w:rsidRDefault="00D37E4E" w:rsidP="00532FB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iQM Картридж для исследования газов крови/гематокрита/ электролитов/ глюкозы/ молочной кислоты, 150 образцов предназначен для проведения 150 исследований образцов гепаринизированной цельной крови пациентов по следующим параметрам: pH, pCO2, pO2, Na+, K+, Ca++ , гематокрита, глюкозе </w:t>
            </w:r>
            <w:r w:rsidRPr="006F727A">
              <w:rPr>
                <w:rFonts w:ascii="Times New Roman" w:hAnsi="Times New Roman"/>
                <w:sz w:val="16"/>
                <w:szCs w:val="16"/>
              </w:rPr>
              <w:lastRenderedPageBreak/>
              <w:t>и лактату. После установки картриджа на борт анализатора активируется встроенная программа автономного проведения контроля качества при выполнении дальнейших исследований. Габариты 216х76х152 мм, Вес 1,9 кг. Принцип измерения: потенциометрия (pH, pCO2, Na+, K+, Ca++), амперометрия (pO2, глюкоза, лактат), проводимость (гематокрит). Время получения результата – 85 сек с момента подачи образца. Срок службы на борту - 21 день</w:t>
            </w:r>
          </w:p>
        </w:tc>
        <w:tc>
          <w:tcPr>
            <w:tcW w:w="709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708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786 568</w:t>
            </w:r>
          </w:p>
        </w:tc>
        <w:tc>
          <w:tcPr>
            <w:tcW w:w="1417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4 719 408,00   </w:t>
            </w:r>
          </w:p>
        </w:tc>
        <w:tc>
          <w:tcPr>
            <w:tcW w:w="1559" w:type="dxa"/>
          </w:tcPr>
          <w:p w:rsidR="00D37E4E" w:rsidRPr="001F02EE" w:rsidRDefault="00880F5F" w:rsidP="00532F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786 568</w:t>
            </w:r>
          </w:p>
        </w:tc>
      </w:tr>
      <w:tr w:rsidR="00D37E4E" w:rsidRPr="001F02EE" w:rsidTr="00D37E4E">
        <w:trPr>
          <w:trHeight w:val="274"/>
        </w:trPr>
        <w:tc>
          <w:tcPr>
            <w:tcW w:w="704" w:type="dxa"/>
          </w:tcPr>
          <w:p w:rsidR="00D37E4E" w:rsidRPr="00532FB9" w:rsidRDefault="00D37E4E" w:rsidP="00532F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32FB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410" w:type="dxa"/>
          </w:tcPr>
          <w:p w:rsidR="00D37E4E" w:rsidRPr="006F727A" w:rsidRDefault="00D37E4E" w:rsidP="00532FB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 xml:space="preserve">Реагент контроля качества GEM CVP (Изделие для утверждения калибровки) Multipak из комплекта анализатора газов крови, электролитов и метаболитов GEM PREMIER 3000 (5 х 4 х 2,5 мл) </w:t>
            </w:r>
          </w:p>
        </w:tc>
        <w:tc>
          <w:tcPr>
            <w:tcW w:w="5670" w:type="dxa"/>
          </w:tcPr>
          <w:p w:rsidR="00D37E4E" w:rsidRPr="006F727A" w:rsidRDefault="00D37E4E" w:rsidP="00532FB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Реагенты контроля качества: для проведения калибровки. Упаковка содержит 4 уровня контроля по 5 ампул каждого. CVP 1-2 - для проведения калибровки по pH/pO2/pCO2/Na/K/Ca.; CVP 3-4 для проведения калибровки Hct.; 4 уровня – 20  ампул в упаковке.</w:t>
            </w:r>
          </w:p>
        </w:tc>
        <w:tc>
          <w:tcPr>
            <w:tcW w:w="709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упак</w:t>
            </w:r>
          </w:p>
        </w:tc>
        <w:tc>
          <w:tcPr>
            <w:tcW w:w="708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126 957</w:t>
            </w:r>
          </w:p>
        </w:tc>
        <w:tc>
          <w:tcPr>
            <w:tcW w:w="1417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380 871,00   </w:t>
            </w:r>
          </w:p>
        </w:tc>
        <w:tc>
          <w:tcPr>
            <w:tcW w:w="1559" w:type="dxa"/>
          </w:tcPr>
          <w:p w:rsidR="00D37E4E" w:rsidRPr="001F02EE" w:rsidRDefault="00880F5F" w:rsidP="00532F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126 957</w:t>
            </w:r>
          </w:p>
        </w:tc>
      </w:tr>
      <w:tr w:rsidR="00D37E4E" w:rsidRPr="001F02EE" w:rsidTr="00D37E4E">
        <w:trPr>
          <w:trHeight w:val="274"/>
        </w:trPr>
        <w:tc>
          <w:tcPr>
            <w:tcW w:w="704" w:type="dxa"/>
          </w:tcPr>
          <w:p w:rsidR="00D37E4E" w:rsidRPr="00532FB9" w:rsidRDefault="00D37E4E" w:rsidP="00532F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32FB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D37E4E" w:rsidRPr="006F727A" w:rsidRDefault="00D37E4E" w:rsidP="00532FB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 xml:space="preserve">Бумага для принтера (5 роллов)- PRINTER PAPER из комплекта Система определения ионного и газового состава крови in vitro автоматическая Gem Premier 4000 в комплекте с картриджами, контрольными материалами и принадлежностями  </w:t>
            </w:r>
          </w:p>
        </w:tc>
        <w:tc>
          <w:tcPr>
            <w:tcW w:w="5670" w:type="dxa"/>
          </w:tcPr>
          <w:p w:rsidR="00D37E4E" w:rsidRPr="006F727A" w:rsidRDefault="00D37E4E" w:rsidP="00532FB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Бумага для встроенного термопринтера Анализатора газов крови GEM PREMIER 4000, ширина 8 мм. Упаковка 5 шт.</w:t>
            </w:r>
          </w:p>
        </w:tc>
        <w:tc>
          <w:tcPr>
            <w:tcW w:w="709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упак</w:t>
            </w:r>
          </w:p>
        </w:tc>
        <w:tc>
          <w:tcPr>
            <w:tcW w:w="708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50 922</w:t>
            </w:r>
          </w:p>
        </w:tc>
        <w:tc>
          <w:tcPr>
            <w:tcW w:w="1417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254 610,00   </w:t>
            </w:r>
          </w:p>
        </w:tc>
        <w:tc>
          <w:tcPr>
            <w:tcW w:w="1559" w:type="dxa"/>
          </w:tcPr>
          <w:p w:rsidR="00D37E4E" w:rsidRPr="001F02EE" w:rsidRDefault="00880F5F" w:rsidP="00532F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50 922</w:t>
            </w:r>
          </w:p>
        </w:tc>
      </w:tr>
      <w:tr w:rsidR="00D37E4E" w:rsidRPr="001F02EE" w:rsidTr="00D37E4E">
        <w:trPr>
          <w:trHeight w:val="274"/>
        </w:trPr>
        <w:tc>
          <w:tcPr>
            <w:tcW w:w="704" w:type="dxa"/>
          </w:tcPr>
          <w:p w:rsidR="00D37E4E" w:rsidRPr="00532FB9" w:rsidRDefault="00D37E4E" w:rsidP="00532F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32FB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D37E4E" w:rsidRPr="006F727A" w:rsidRDefault="00D37E4E" w:rsidP="00532FB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 xml:space="preserve">Набор гепариновых капилляров с крышечками, стержнями и магнитом, 170 мкл, 200 шт/уп. из комплекта Анализатор газов крови, электролитов и метаболитов GEM Premier 5000  </w:t>
            </w:r>
          </w:p>
        </w:tc>
        <w:tc>
          <w:tcPr>
            <w:tcW w:w="5670" w:type="dxa"/>
          </w:tcPr>
          <w:p w:rsidR="00D37E4E" w:rsidRPr="006F727A" w:rsidRDefault="00D37E4E" w:rsidP="00532FB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Набор гепариновых капилляров в комплекте: 2 уп. Капилляр по 100 шт. в каждой (объём 170 мкл.), 2 уп. Крышечек для закрытия капилляра, 1 уп. (200 шт.) Металлических стрежней для перемешивания образца внутри капилляра, магнит для фиксации металлических стержней</w:t>
            </w:r>
          </w:p>
        </w:tc>
        <w:tc>
          <w:tcPr>
            <w:tcW w:w="709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упак</w:t>
            </w:r>
          </w:p>
        </w:tc>
        <w:tc>
          <w:tcPr>
            <w:tcW w:w="708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63 086</w:t>
            </w:r>
          </w:p>
        </w:tc>
        <w:tc>
          <w:tcPr>
            <w:tcW w:w="1417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630 860,00   </w:t>
            </w:r>
          </w:p>
        </w:tc>
        <w:tc>
          <w:tcPr>
            <w:tcW w:w="1559" w:type="dxa"/>
          </w:tcPr>
          <w:p w:rsidR="00D37E4E" w:rsidRPr="001F02EE" w:rsidRDefault="00880F5F" w:rsidP="00532F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63 086</w:t>
            </w:r>
          </w:p>
        </w:tc>
      </w:tr>
      <w:tr w:rsidR="00D37E4E" w:rsidRPr="001F02EE" w:rsidTr="00D37E4E">
        <w:trPr>
          <w:trHeight w:val="274"/>
        </w:trPr>
        <w:tc>
          <w:tcPr>
            <w:tcW w:w="704" w:type="dxa"/>
          </w:tcPr>
          <w:p w:rsidR="00D37E4E" w:rsidRPr="00532FB9" w:rsidRDefault="00D37E4E" w:rsidP="00532F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32FB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:rsidR="00D37E4E" w:rsidRPr="006F727A" w:rsidRDefault="00D37E4E" w:rsidP="00532FB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Устройство с поршнем для взятия проб крови Monovette® с Ca2+-сбалансированным литий гепарином, номинальный объем 1 мл из комплекта Устройство с поршнем для взятия проб крови Monovette® с Са2+-сбалансированным литий гепарином</w:t>
            </w:r>
          </w:p>
        </w:tc>
        <w:tc>
          <w:tcPr>
            <w:tcW w:w="5670" w:type="dxa"/>
          </w:tcPr>
          <w:p w:rsidR="00D37E4E" w:rsidRPr="006F727A" w:rsidRDefault="00D37E4E" w:rsidP="00532FB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Устройства с поршнем для взятия проб крови Monovette® на 1  мл состоит из пластикового контейнера (пробирка), штока поршня, адаптера с насадкой типа Луер (резьбовая крышка), оранжевого пластикового колпачка и Са2+-сбалансированного гепарина (50МЕ/мл крови, распыляемого в капельном виде) в качестве добавки. Гепарин для газов крови в жидкой форме гарантирует быстрое и оптимальное перемешивание крови и антикоагулянта. Основное назначение устройств – взятие образцов венозной и артериальной крови и быстрого получения результатов анализа на газы крови, рН и</w:t>
            </w:r>
            <w:bookmarkStart w:id="0" w:name="_GoBack"/>
            <w:bookmarkEnd w:id="0"/>
            <w:r w:rsidRPr="006F727A">
              <w:rPr>
                <w:rFonts w:ascii="Times New Roman" w:hAnsi="Times New Roman"/>
                <w:sz w:val="16"/>
                <w:szCs w:val="16"/>
              </w:rPr>
              <w:t>ли электролиты с помощью анализатора газов крови в течение 15 минут после взятия образца. Устройства  поставляються как в индивидуальной упаковке для соблюдения внешней и внутренней стерильности, в упаковке 500 шт.</w:t>
            </w:r>
          </w:p>
        </w:tc>
        <w:tc>
          <w:tcPr>
            <w:tcW w:w="709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упак</w:t>
            </w:r>
          </w:p>
        </w:tc>
        <w:tc>
          <w:tcPr>
            <w:tcW w:w="708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393 812</w:t>
            </w:r>
          </w:p>
        </w:tc>
        <w:tc>
          <w:tcPr>
            <w:tcW w:w="1417" w:type="dxa"/>
          </w:tcPr>
          <w:p w:rsidR="00D37E4E" w:rsidRPr="006F727A" w:rsidRDefault="00D37E4E" w:rsidP="00532F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393 812,00   </w:t>
            </w:r>
          </w:p>
        </w:tc>
        <w:tc>
          <w:tcPr>
            <w:tcW w:w="1559" w:type="dxa"/>
          </w:tcPr>
          <w:p w:rsidR="00D37E4E" w:rsidRPr="001F02EE" w:rsidRDefault="00880F5F" w:rsidP="00532F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sz w:val="16"/>
                <w:szCs w:val="16"/>
              </w:rPr>
              <w:t>393 812</w:t>
            </w:r>
          </w:p>
        </w:tc>
      </w:tr>
      <w:tr w:rsidR="00D37E4E" w:rsidRPr="001F02EE" w:rsidTr="00D37E4E">
        <w:trPr>
          <w:trHeight w:val="274"/>
        </w:trPr>
        <w:tc>
          <w:tcPr>
            <w:tcW w:w="704" w:type="dxa"/>
          </w:tcPr>
          <w:p w:rsidR="00D37E4E" w:rsidRPr="001F02EE" w:rsidRDefault="00D37E4E" w:rsidP="00532F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:rsidR="00D37E4E" w:rsidRPr="006F727A" w:rsidRDefault="00D37E4E" w:rsidP="00532FB9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5670" w:type="dxa"/>
            <w:vAlign w:val="bottom"/>
          </w:tcPr>
          <w:p w:rsidR="00D37E4E" w:rsidRPr="006F727A" w:rsidRDefault="00D37E4E" w:rsidP="00532F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bottom"/>
          </w:tcPr>
          <w:p w:rsidR="00D37E4E" w:rsidRPr="006F727A" w:rsidRDefault="00D37E4E" w:rsidP="00532F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D37E4E" w:rsidRPr="006F727A" w:rsidRDefault="00D37E4E" w:rsidP="00532F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bottom"/>
          </w:tcPr>
          <w:p w:rsidR="00D37E4E" w:rsidRPr="006F727A" w:rsidRDefault="00D37E4E" w:rsidP="00532F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Align w:val="bottom"/>
          </w:tcPr>
          <w:p w:rsidR="00D37E4E" w:rsidRPr="004A5587" w:rsidRDefault="00D37E4E" w:rsidP="004A5587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27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    9 745 699,00   </w:t>
            </w:r>
          </w:p>
        </w:tc>
        <w:tc>
          <w:tcPr>
            <w:tcW w:w="1559" w:type="dxa"/>
          </w:tcPr>
          <w:p w:rsidR="00D37E4E" w:rsidRPr="001F02EE" w:rsidRDefault="00D37E4E" w:rsidP="00532F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4A5587" w:rsidRDefault="004A5587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357B3" w:rsidRPr="001A345E" w:rsidRDefault="001B5E15" w:rsidP="001A345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1A345E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1A345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266057" w:rsidRPr="001F02EE" w:rsidRDefault="00266057" w:rsidP="00266057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271E42" w:rsidRPr="00D37E4E" w:rsidRDefault="00D37E4E" w:rsidP="00D37E4E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</w:t>
      </w:r>
      <w:r w:rsid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45175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- </w:t>
      </w: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ТОО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НПФ </w:t>
      </w: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Медилэнд</w:t>
      </w: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AC3E6E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РК,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г. </w:t>
      </w:r>
      <w:r w:rsidR="00745175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Алмат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ы пр. Райымбек 417 А, н.п. 1</w:t>
      </w:r>
      <w:r w:rsidR="00745175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о</w:t>
      </w:r>
      <w:r w:rsidR="003822C6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11.03</w:t>
      </w:r>
      <w:r w:rsidR="003822C6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.2024 г., в 1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5</w:t>
      </w:r>
      <w:r w:rsidR="003822C6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ч</w:t>
      </w:r>
      <w:r w:rsidR="00275555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3822C6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: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</w:t>
      </w:r>
      <w:r w:rsidR="00AC3E6E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</w:t>
      </w:r>
      <w:r w:rsidR="003822C6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м</w:t>
      </w:r>
      <w:r w:rsidR="00C5289A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</w:t>
      </w:r>
    </w:p>
    <w:p w:rsidR="00C5289A" w:rsidRPr="001F02EE" w:rsidRDefault="001F02EE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</w:p>
    <w:p w:rsidR="001B5E15" w:rsidRPr="001F02EE" w:rsidRDefault="00CA4DAB" w:rsidP="001F02EE">
      <w:pPr>
        <w:spacing w:after="0"/>
        <w:rPr>
          <w:rFonts w:ascii="Times New Roman" w:hAnsi="Times New Roman"/>
          <w:b/>
          <w:bCs/>
          <w:sz w:val="16"/>
          <w:szCs w:val="16"/>
        </w:rPr>
      </w:pP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</w:t>
      </w:r>
      <w:r w:rsidR="007357B3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</w:t>
      </w:r>
      <w:r w:rsidR="001B5E15" w:rsidRPr="001F02E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1F02EE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1F02EE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7357B3" w:rsidRPr="001F02EE" w:rsidRDefault="004B404D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- </w:t>
      </w: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ТОО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НПФ </w:t>
      </w: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Медилэнд</w:t>
      </w: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РК,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г. </w:t>
      </w: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Алмат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ы пр. Райымбек 417 А, н.п. 1</w:t>
      </w: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  <w:r w:rsidR="001F02EE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EE5E1E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 лоты  №</w:t>
      </w:r>
      <w:r w:rsidR="00E216EF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,2,3,4,5,6</w:t>
      </w:r>
      <w:r w:rsidR="00E216EF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7357B3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)        сумма договор:</w:t>
      </w:r>
      <w:r w:rsidR="0059731F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C215D3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82539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9 745 699 </w:t>
      </w:r>
      <w:r w:rsidR="0059731F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1B5E15" w:rsidRDefault="001B5E15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</w:t>
      </w:r>
    </w:p>
    <w:p w:rsidR="00825398" w:rsidRDefault="00825398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825398" w:rsidRPr="001F02EE" w:rsidRDefault="00825398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CB15F9" w:rsidRPr="001F02EE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1F02EE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 </w:t>
      </w:r>
      <w:r w:rsidRPr="001F02EE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1F02EE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1F02E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1F02EE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1F02EE" w:rsidRDefault="001B5E15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1F02EE">
        <w:rPr>
          <w:rFonts w:ascii="Times New Roman" w:hAnsi="Times New Roman"/>
          <w:sz w:val="16"/>
          <w:szCs w:val="16"/>
        </w:rPr>
        <w:t>– отсутствует;</w:t>
      </w:r>
    </w:p>
    <w:p w:rsidR="00555FD7" w:rsidRPr="001F02EE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Pr="001F02EE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1F02EE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</w:rPr>
        <w:t xml:space="preserve">  </w:t>
      </w:r>
      <w:r w:rsidRPr="001F02E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1F02EE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1F02EE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F02EE">
        <w:rPr>
          <w:rFonts w:ascii="Times New Roman" w:hAnsi="Times New Roman"/>
          <w:sz w:val="16"/>
          <w:szCs w:val="16"/>
        </w:rPr>
        <w:t xml:space="preserve"> – </w:t>
      </w:r>
      <w:r w:rsidRPr="001F02EE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1F02EE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1F02EE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1F02EE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1F02EE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1F02E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200" w:rsidRDefault="00692200" w:rsidP="00233E55">
      <w:pPr>
        <w:spacing w:after="0" w:line="240" w:lineRule="auto"/>
      </w:pPr>
      <w:r>
        <w:separator/>
      </w:r>
    </w:p>
  </w:endnote>
  <w:endnote w:type="continuationSeparator" w:id="0">
    <w:p w:rsidR="00692200" w:rsidRDefault="0069220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200" w:rsidRDefault="00692200" w:rsidP="00233E55">
      <w:pPr>
        <w:spacing w:after="0" w:line="240" w:lineRule="auto"/>
      </w:pPr>
      <w:r>
        <w:separator/>
      </w:r>
    </w:p>
  </w:footnote>
  <w:footnote w:type="continuationSeparator" w:id="0">
    <w:p w:rsidR="00692200" w:rsidRDefault="0069220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"/>
  </w:num>
  <w:num w:numId="4">
    <w:abstractNumId w:val="16"/>
  </w:num>
  <w:num w:numId="5">
    <w:abstractNumId w:val="8"/>
  </w:num>
  <w:num w:numId="6">
    <w:abstractNumId w:val="23"/>
  </w:num>
  <w:num w:numId="7">
    <w:abstractNumId w:val="19"/>
  </w:num>
  <w:num w:numId="8">
    <w:abstractNumId w:val="0"/>
  </w:num>
  <w:num w:numId="9">
    <w:abstractNumId w:val="6"/>
  </w:num>
  <w:num w:numId="10">
    <w:abstractNumId w:val="22"/>
  </w:num>
  <w:num w:numId="11">
    <w:abstractNumId w:val="11"/>
  </w:num>
  <w:num w:numId="12">
    <w:abstractNumId w:val="7"/>
  </w:num>
  <w:num w:numId="13">
    <w:abstractNumId w:val="27"/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21"/>
  </w:num>
  <w:num w:numId="20">
    <w:abstractNumId w:val="3"/>
  </w:num>
  <w:num w:numId="2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5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20"/>
  </w:num>
  <w:num w:numId="28">
    <w:abstractNumId w:val="2"/>
  </w:num>
  <w:num w:numId="29">
    <w:abstractNumId w:val="24"/>
  </w:num>
  <w:num w:numId="30">
    <w:abstractNumId w:val="2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E46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5FB3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16B53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D0C5C-726F-4755-A8AB-8CA59955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348</cp:revision>
  <cp:lastPrinted>2024-03-11T09:14:00Z</cp:lastPrinted>
  <dcterms:created xsi:type="dcterms:W3CDTF">2023-07-18T08:43:00Z</dcterms:created>
  <dcterms:modified xsi:type="dcterms:W3CDTF">2024-03-12T09:15:00Z</dcterms:modified>
</cp:coreProperties>
</file>