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01761E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1761E">
        <w:rPr>
          <w:rFonts w:ascii="Times New Roman" w:hAnsi="Times New Roman"/>
          <w:b/>
          <w:sz w:val="18"/>
          <w:szCs w:val="18"/>
        </w:rPr>
        <w:t>Протокол №</w:t>
      </w:r>
      <w:r w:rsidR="00E04BA7" w:rsidRPr="0001761E">
        <w:rPr>
          <w:rFonts w:ascii="Times New Roman" w:hAnsi="Times New Roman"/>
          <w:b/>
          <w:sz w:val="18"/>
          <w:szCs w:val="18"/>
        </w:rPr>
        <w:t>6</w:t>
      </w:r>
    </w:p>
    <w:p w:rsidR="001B7B27" w:rsidRPr="0001761E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1761E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854CD5" w:rsidRPr="0001761E">
        <w:rPr>
          <w:rFonts w:ascii="Times New Roman" w:hAnsi="Times New Roman"/>
          <w:b/>
          <w:sz w:val="18"/>
          <w:szCs w:val="18"/>
        </w:rPr>
        <w:t>5</w:t>
      </w:r>
      <w:r w:rsidRPr="0001761E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01761E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1761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01761E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01761E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01761E">
        <w:rPr>
          <w:rFonts w:ascii="Times New Roman" w:hAnsi="Times New Roman"/>
          <w:b/>
          <w:sz w:val="18"/>
          <w:szCs w:val="18"/>
        </w:rPr>
        <w:t xml:space="preserve">           </w:t>
      </w:r>
      <w:r w:rsidRPr="0001761E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01761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01761E">
        <w:rPr>
          <w:rFonts w:ascii="Times New Roman" w:hAnsi="Times New Roman"/>
          <w:b/>
          <w:sz w:val="18"/>
          <w:szCs w:val="18"/>
        </w:rPr>
        <w:t xml:space="preserve">  «</w:t>
      </w:r>
      <w:r w:rsidR="00854CD5" w:rsidRPr="0001761E">
        <w:rPr>
          <w:rFonts w:ascii="Times New Roman" w:hAnsi="Times New Roman"/>
          <w:b/>
          <w:sz w:val="18"/>
          <w:szCs w:val="18"/>
        </w:rPr>
        <w:t>20</w:t>
      </w:r>
      <w:r w:rsidR="00AE4DD6" w:rsidRPr="0001761E">
        <w:rPr>
          <w:rFonts w:ascii="Times New Roman" w:hAnsi="Times New Roman"/>
          <w:b/>
          <w:sz w:val="18"/>
          <w:szCs w:val="18"/>
        </w:rPr>
        <w:t xml:space="preserve"> </w:t>
      </w:r>
      <w:r w:rsidRPr="0001761E">
        <w:rPr>
          <w:rFonts w:ascii="Times New Roman" w:hAnsi="Times New Roman"/>
          <w:b/>
          <w:sz w:val="18"/>
          <w:szCs w:val="18"/>
        </w:rPr>
        <w:t>»</w:t>
      </w:r>
      <w:r w:rsidR="00D917EA" w:rsidRPr="0001761E">
        <w:rPr>
          <w:rFonts w:ascii="Times New Roman" w:hAnsi="Times New Roman"/>
          <w:b/>
          <w:sz w:val="18"/>
          <w:szCs w:val="18"/>
        </w:rPr>
        <w:t xml:space="preserve"> </w:t>
      </w:r>
      <w:r w:rsidR="005116AE" w:rsidRPr="0001761E">
        <w:rPr>
          <w:rFonts w:ascii="Times New Roman" w:hAnsi="Times New Roman"/>
          <w:b/>
          <w:sz w:val="18"/>
          <w:szCs w:val="18"/>
        </w:rPr>
        <w:t xml:space="preserve"> </w:t>
      </w:r>
      <w:r w:rsidR="00854CD5" w:rsidRPr="0001761E">
        <w:rPr>
          <w:rFonts w:ascii="Times New Roman" w:hAnsi="Times New Roman"/>
          <w:b/>
          <w:sz w:val="18"/>
          <w:szCs w:val="18"/>
        </w:rPr>
        <w:t xml:space="preserve">января </w:t>
      </w:r>
      <w:r w:rsidRPr="0001761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01761E">
        <w:rPr>
          <w:rFonts w:ascii="Times New Roman" w:hAnsi="Times New Roman"/>
          <w:b/>
          <w:sz w:val="18"/>
          <w:szCs w:val="18"/>
        </w:rPr>
        <w:t xml:space="preserve"> 202</w:t>
      </w:r>
      <w:r w:rsidR="00854CD5" w:rsidRPr="0001761E">
        <w:rPr>
          <w:rFonts w:ascii="Times New Roman" w:hAnsi="Times New Roman"/>
          <w:b/>
          <w:sz w:val="18"/>
          <w:szCs w:val="18"/>
        </w:rPr>
        <w:t>5</w:t>
      </w:r>
      <w:r w:rsidR="0010768B" w:rsidRPr="0001761E">
        <w:rPr>
          <w:rFonts w:ascii="Times New Roman" w:hAnsi="Times New Roman"/>
          <w:b/>
          <w:sz w:val="18"/>
          <w:szCs w:val="18"/>
        </w:rPr>
        <w:t xml:space="preserve"> г</w:t>
      </w:r>
      <w:r w:rsidRPr="0001761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01761E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01761E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01761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01761E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01761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01761E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3686"/>
        <w:gridCol w:w="1276"/>
        <w:gridCol w:w="708"/>
        <w:gridCol w:w="1134"/>
        <w:gridCol w:w="1560"/>
        <w:gridCol w:w="1275"/>
        <w:gridCol w:w="993"/>
      </w:tblGrid>
      <w:tr w:rsidR="00EB24B8" w:rsidRPr="0001761E" w:rsidTr="00E04BA7">
        <w:trPr>
          <w:trHeight w:val="416"/>
        </w:trPr>
        <w:tc>
          <w:tcPr>
            <w:tcW w:w="704" w:type="dxa"/>
            <w:hideMark/>
          </w:tcPr>
          <w:p w:rsidR="00EB338D" w:rsidRPr="0001761E" w:rsidRDefault="00EB338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76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3827" w:type="dxa"/>
            <w:hideMark/>
          </w:tcPr>
          <w:p w:rsidR="00EB338D" w:rsidRPr="0001761E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76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686" w:type="dxa"/>
          </w:tcPr>
          <w:p w:rsidR="00132AC3" w:rsidRPr="0001761E" w:rsidRDefault="00132AC3" w:rsidP="00132A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176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EB338D" w:rsidRPr="0001761E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EB338D" w:rsidRPr="0001761E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76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8" w:type="dxa"/>
            <w:hideMark/>
          </w:tcPr>
          <w:p w:rsidR="00EB338D" w:rsidRPr="0001761E" w:rsidRDefault="00EB338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76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EB338D" w:rsidRPr="0001761E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76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EB338D" w:rsidRPr="0001761E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76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275" w:type="dxa"/>
            <w:hideMark/>
          </w:tcPr>
          <w:p w:rsidR="00EB338D" w:rsidRPr="0001761E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761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993" w:type="dxa"/>
          </w:tcPr>
          <w:p w:rsidR="00EB338D" w:rsidRPr="0001761E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1761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E04BA7" w:rsidRPr="00854CD5" w:rsidTr="00E04BA7">
        <w:trPr>
          <w:trHeight w:val="413"/>
        </w:trPr>
        <w:tc>
          <w:tcPr>
            <w:tcW w:w="704" w:type="dxa"/>
          </w:tcPr>
          <w:p w:rsidR="00E04BA7" w:rsidRPr="00854CD5" w:rsidRDefault="00E04BA7" w:rsidP="00E04BA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854CD5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3827" w:type="dxa"/>
          </w:tcPr>
          <w:p w:rsidR="00E04BA7" w:rsidRPr="00E04BA7" w:rsidRDefault="00E04BA7" w:rsidP="00E04BA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Аминовен Инфант Раствор для инфузий, 10 %, 100 мл, №10</w:t>
            </w:r>
          </w:p>
        </w:tc>
        <w:tc>
          <w:tcPr>
            <w:tcW w:w="368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Аминовен Инфант Раствор для инфузий, 10 %, 100 мл, №10</w:t>
            </w:r>
          </w:p>
        </w:tc>
        <w:tc>
          <w:tcPr>
            <w:tcW w:w="127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8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7412,97</w:t>
            </w:r>
          </w:p>
        </w:tc>
        <w:tc>
          <w:tcPr>
            <w:tcW w:w="1560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4 447 782,00   </w:t>
            </w:r>
          </w:p>
        </w:tc>
        <w:tc>
          <w:tcPr>
            <w:tcW w:w="1275" w:type="dxa"/>
          </w:tcPr>
          <w:p w:rsidR="00E04BA7" w:rsidRPr="00854CD5" w:rsidRDefault="00E04BA7" w:rsidP="00E04B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54CD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4BA7" w:rsidRPr="00854CD5" w:rsidRDefault="00E04BA7" w:rsidP="00E04B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04BA7" w:rsidRPr="00854CD5" w:rsidTr="00E04BA7">
        <w:trPr>
          <w:trHeight w:val="413"/>
        </w:trPr>
        <w:tc>
          <w:tcPr>
            <w:tcW w:w="704" w:type="dxa"/>
          </w:tcPr>
          <w:p w:rsidR="00E04BA7" w:rsidRPr="00854CD5" w:rsidRDefault="00E04BA7" w:rsidP="00E04BA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3827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Аминоплазмаль Гепа 10%  Раствор для инфузий, 10 %, 500 мл, № 10</w:t>
            </w:r>
          </w:p>
        </w:tc>
        <w:tc>
          <w:tcPr>
            <w:tcW w:w="368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Аминоплазмаль Гепа 10%  Раствор для инфузий, 10 %, 500 мл, № 10</w:t>
            </w:r>
          </w:p>
        </w:tc>
        <w:tc>
          <w:tcPr>
            <w:tcW w:w="127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708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2013,31</w:t>
            </w:r>
          </w:p>
        </w:tc>
        <w:tc>
          <w:tcPr>
            <w:tcW w:w="1560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241 597,20   </w:t>
            </w:r>
          </w:p>
        </w:tc>
        <w:tc>
          <w:tcPr>
            <w:tcW w:w="1275" w:type="dxa"/>
          </w:tcPr>
          <w:p w:rsidR="00E04BA7" w:rsidRDefault="00E04BA7" w:rsidP="00E04BA7">
            <w:pPr>
              <w:jc w:val="center"/>
            </w:pPr>
            <w:r w:rsidRPr="001152E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4BA7" w:rsidRPr="00854CD5" w:rsidRDefault="00E04BA7" w:rsidP="00E04B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04BA7" w:rsidRPr="00854CD5" w:rsidTr="00E04BA7">
        <w:trPr>
          <w:trHeight w:val="413"/>
        </w:trPr>
        <w:tc>
          <w:tcPr>
            <w:tcW w:w="704" w:type="dxa"/>
          </w:tcPr>
          <w:p w:rsidR="00E04BA7" w:rsidRPr="00854CD5" w:rsidRDefault="00E04BA7" w:rsidP="00E04BA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3827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Аммиак Раствор, 10 %, 40 мл, №1</w:t>
            </w:r>
          </w:p>
        </w:tc>
        <w:tc>
          <w:tcPr>
            <w:tcW w:w="368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Аммиак Раствор, 10 %, 40 мл, №1</w:t>
            </w:r>
          </w:p>
        </w:tc>
        <w:tc>
          <w:tcPr>
            <w:tcW w:w="127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8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149,05</w:t>
            </w:r>
          </w:p>
        </w:tc>
        <w:tc>
          <w:tcPr>
            <w:tcW w:w="1560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44 715,00   </w:t>
            </w:r>
          </w:p>
        </w:tc>
        <w:tc>
          <w:tcPr>
            <w:tcW w:w="1275" w:type="dxa"/>
          </w:tcPr>
          <w:p w:rsidR="00E04BA7" w:rsidRDefault="00E04BA7" w:rsidP="00E04BA7">
            <w:pPr>
              <w:jc w:val="center"/>
            </w:pPr>
            <w:r w:rsidRPr="001152E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4BA7" w:rsidRPr="00854CD5" w:rsidRDefault="00E04BA7" w:rsidP="00E04B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04BA7" w:rsidRPr="00854CD5" w:rsidTr="00E04BA7">
        <w:trPr>
          <w:trHeight w:val="413"/>
        </w:trPr>
        <w:tc>
          <w:tcPr>
            <w:tcW w:w="704" w:type="dxa"/>
          </w:tcPr>
          <w:p w:rsidR="00E04BA7" w:rsidRPr="00854CD5" w:rsidRDefault="00E04BA7" w:rsidP="00E04BA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3827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Атропина сульфат 0,12% 1мл №10</w:t>
            </w:r>
          </w:p>
        </w:tc>
        <w:tc>
          <w:tcPr>
            <w:tcW w:w="368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Атропина сульфат 0,12% 1мл №10</w:t>
            </w:r>
          </w:p>
        </w:tc>
        <w:tc>
          <w:tcPr>
            <w:tcW w:w="127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464,41</w:t>
            </w:r>
          </w:p>
        </w:tc>
        <w:tc>
          <w:tcPr>
            <w:tcW w:w="1560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46 441,00   </w:t>
            </w:r>
          </w:p>
        </w:tc>
        <w:tc>
          <w:tcPr>
            <w:tcW w:w="1275" w:type="dxa"/>
          </w:tcPr>
          <w:p w:rsidR="00E04BA7" w:rsidRDefault="00E04BA7" w:rsidP="00E04BA7">
            <w:pPr>
              <w:jc w:val="center"/>
            </w:pPr>
            <w:r w:rsidRPr="001152E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4BA7" w:rsidRPr="00854CD5" w:rsidRDefault="00E04BA7" w:rsidP="00E04B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04BA7" w:rsidRPr="00854CD5" w:rsidTr="00E04BA7">
        <w:trPr>
          <w:trHeight w:val="413"/>
        </w:trPr>
        <w:tc>
          <w:tcPr>
            <w:tcW w:w="704" w:type="dxa"/>
          </w:tcPr>
          <w:p w:rsidR="00E04BA7" w:rsidRPr="00854CD5" w:rsidRDefault="00E04BA7" w:rsidP="00E04BA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3827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Бриллиантовый зеленый раствор спиртовой 1%  Раствор спиртовой, 30 мл, №1</w:t>
            </w:r>
          </w:p>
        </w:tc>
        <w:tc>
          <w:tcPr>
            <w:tcW w:w="368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Бриллиантовый зеленый раствор спиртовой 1%  Раствор спиртовой, 30 мл, №1</w:t>
            </w:r>
          </w:p>
        </w:tc>
        <w:tc>
          <w:tcPr>
            <w:tcW w:w="127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8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156,37</w:t>
            </w:r>
          </w:p>
        </w:tc>
        <w:tc>
          <w:tcPr>
            <w:tcW w:w="1560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46 911,00   </w:t>
            </w:r>
          </w:p>
        </w:tc>
        <w:tc>
          <w:tcPr>
            <w:tcW w:w="1275" w:type="dxa"/>
          </w:tcPr>
          <w:p w:rsidR="00E04BA7" w:rsidRDefault="00E04BA7" w:rsidP="00E04BA7">
            <w:pPr>
              <w:jc w:val="center"/>
            </w:pPr>
            <w:r w:rsidRPr="001152E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4BA7" w:rsidRPr="00854CD5" w:rsidRDefault="00E04BA7" w:rsidP="00E04B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04BA7" w:rsidRPr="00854CD5" w:rsidTr="00E04BA7">
        <w:trPr>
          <w:trHeight w:val="413"/>
        </w:trPr>
        <w:tc>
          <w:tcPr>
            <w:tcW w:w="704" w:type="dxa"/>
          </w:tcPr>
          <w:p w:rsidR="00E04BA7" w:rsidRPr="00854CD5" w:rsidRDefault="00E04BA7" w:rsidP="00E04BA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3827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Валидол Таблетки сублинг- вальные, 0.06 г, №10</w:t>
            </w:r>
          </w:p>
        </w:tc>
        <w:tc>
          <w:tcPr>
            <w:tcW w:w="368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Валидол Таблетки сублинг- вальные, 0.06 г, №10</w:t>
            </w:r>
          </w:p>
        </w:tc>
        <w:tc>
          <w:tcPr>
            <w:tcW w:w="127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1134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163,99</w:t>
            </w:r>
          </w:p>
        </w:tc>
        <w:tc>
          <w:tcPr>
            <w:tcW w:w="1560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32 798,00   </w:t>
            </w:r>
          </w:p>
        </w:tc>
        <w:tc>
          <w:tcPr>
            <w:tcW w:w="1275" w:type="dxa"/>
          </w:tcPr>
          <w:p w:rsidR="00E04BA7" w:rsidRDefault="00E04BA7" w:rsidP="00E04BA7">
            <w:pPr>
              <w:jc w:val="center"/>
            </w:pPr>
            <w:r w:rsidRPr="001152E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4BA7" w:rsidRPr="00854CD5" w:rsidRDefault="00E04BA7" w:rsidP="00E04B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04BA7" w:rsidRPr="00854CD5" w:rsidTr="00E04BA7">
        <w:trPr>
          <w:trHeight w:val="413"/>
        </w:trPr>
        <w:tc>
          <w:tcPr>
            <w:tcW w:w="704" w:type="dxa"/>
          </w:tcPr>
          <w:p w:rsidR="00E04BA7" w:rsidRPr="00854CD5" w:rsidRDefault="00E04BA7" w:rsidP="00E04BA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3827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Декспантенол Бепантен  Плюс Крем для наружного применения, 30 г, №1</w:t>
            </w:r>
          </w:p>
        </w:tc>
        <w:tc>
          <w:tcPr>
            <w:tcW w:w="368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Декспантенол Бепантен Плюс   Крем для наружного применения, 30 г, №1</w:t>
            </w:r>
          </w:p>
        </w:tc>
        <w:tc>
          <w:tcPr>
            <w:tcW w:w="127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2231,04</w:t>
            </w:r>
          </w:p>
        </w:tc>
        <w:tc>
          <w:tcPr>
            <w:tcW w:w="1560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535 449,60   </w:t>
            </w:r>
          </w:p>
        </w:tc>
        <w:tc>
          <w:tcPr>
            <w:tcW w:w="1275" w:type="dxa"/>
          </w:tcPr>
          <w:p w:rsidR="00E04BA7" w:rsidRDefault="00E04BA7" w:rsidP="00E04BA7">
            <w:pPr>
              <w:jc w:val="center"/>
            </w:pPr>
            <w:r w:rsidRPr="001152E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4BA7" w:rsidRPr="00854CD5" w:rsidRDefault="00E04BA7" w:rsidP="00E04B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04BA7" w:rsidRPr="00854CD5" w:rsidTr="00E04BA7">
        <w:trPr>
          <w:trHeight w:val="413"/>
        </w:trPr>
        <w:tc>
          <w:tcPr>
            <w:tcW w:w="704" w:type="dxa"/>
          </w:tcPr>
          <w:p w:rsidR="00E04BA7" w:rsidRPr="00854CD5" w:rsidRDefault="00E04BA7" w:rsidP="00E04BA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3827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Кальция глюконат стабилизированный  Раствор для инъекций, 100 мг/мл, 10 мл, №10</w:t>
            </w:r>
          </w:p>
        </w:tc>
        <w:tc>
          <w:tcPr>
            <w:tcW w:w="368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Кальция глюконат стабилизированный   Раствор для инъекций, 100 мг/мл, 10 мл, №10</w:t>
            </w:r>
          </w:p>
        </w:tc>
        <w:tc>
          <w:tcPr>
            <w:tcW w:w="127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708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116,78</w:t>
            </w:r>
          </w:p>
        </w:tc>
        <w:tc>
          <w:tcPr>
            <w:tcW w:w="1560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116 780,00   </w:t>
            </w:r>
          </w:p>
        </w:tc>
        <w:tc>
          <w:tcPr>
            <w:tcW w:w="1275" w:type="dxa"/>
          </w:tcPr>
          <w:p w:rsidR="00E04BA7" w:rsidRDefault="00E04BA7" w:rsidP="00E04BA7">
            <w:pPr>
              <w:jc w:val="center"/>
            </w:pPr>
            <w:r w:rsidRPr="001152E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4BA7" w:rsidRPr="00854CD5" w:rsidRDefault="00E04BA7" w:rsidP="00E04B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04BA7" w:rsidRPr="00854CD5" w:rsidTr="00E04BA7">
        <w:trPr>
          <w:trHeight w:val="413"/>
        </w:trPr>
        <w:tc>
          <w:tcPr>
            <w:tcW w:w="704" w:type="dxa"/>
          </w:tcPr>
          <w:p w:rsidR="00E04BA7" w:rsidRPr="00854CD5" w:rsidRDefault="00E04BA7" w:rsidP="00E04BA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3827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Линимент бальзамический (по Вишневскому) Линимент, 40 г, №1</w:t>
            </w:r>
          </w:p>
        </w:tc>
        <w:tc>
          <w:tcPr>
            <w:tcW w:w="368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Линимент бальзамический (по Вишневскому) Линимент, 40 г, №1</w:t>
            </w:r>
          </w:p>
        </w:tc>
        <w:tc>
          <w:tcPr>
            <w:tcW w:w="127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туба</w:t>
            </w:r>
          </w:p>
        </w:tc>
        <w:tc>
          <w:tcPr>
            <w:tcW w:w="708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276,62</w:t>
            </w:r>
          </w:p>
        </w:tc>
        <w:tc>
          <w:tcPr>
            <w:tcW w:w="1560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33 194,40   </w:t>
            </w:r>
          </w:p>
        </w:tc>
        <w:tc>
          <w:tcPr>
            <w:tcW w:w="1275" w:type="dxa"/>
          </w:tcPr>
          <w:p w:rsidR="00E04BA7" w:rsidRDefault="00E04BA7" w:rsidP="00E04BA7">
            <w:pPr>
              <w:jc w:val="center"/>
            </w:pPr>
            <w:r w:rsidRPr="001152E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4BA7" w:rsidRPr="00854CD5" w:rsidRDefault="00E04BA7" w:rsidP="00E04B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04BA7" w:rsidRPr="00854CD5" w:rsidTr="00E04BA7">
        <w:trPr>
          <w:trHeight w:val="413"/>
        </w:trPr>
        <w:tc>
          <w:tcPr>
            <w:tcW w:w="704" w:type="dxa"/>
          </w:tcPr>
          <w:p w:rsidR="00E04BA7" w:rsidRPr="00854CD5" w:rsidRDefault="00E04BA7" w:rsidP="00E04BA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3827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Метилдопа (Допегит)Таблетки, 250 мг, №50</w:t>
            </w:r>
          </w:p>
        </w:tc>
        <w:tc>
          <w:tcPr>
            <w:tcW w:w="368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Метилдопа (Допегит)Таблетки, 250 мг, №50</w:t>
            </w:r>
          </w:p>
        </w:tc>
        <w:tc>
          <w:tcPr>
            <w:tcW w:w="127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34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50,77</w:t>
            </w:r>
          </w:p>
        </w:tc>
        <w:tc>
          <w:tcPr>
            <w:tcW w:w="1560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507 700,00   </w:t>
            </w:r>
          </w:p>
        </w:tc>
        <w:tc>
          <w:tcPr>
            <w:tcW w:w="1275" w:type="dxa"/>
          </w:tcPr>
          <w:p w:rsidR="00E04BA7" w:rsidRDefault="00E04BA7" w:rsidP="00E04BA7">
            <w:pPr>
              <w:jc w:val="center"/>
            </w:pPr>
            <w:r w:rsidRPr="001152E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4BA7" w:rsidRPr="00854CD5" w:rsidRDefault="00E04BA7" w:rsidP="00E04B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04BA7" w:rsidRPr="00854CD5" w:rsidTr="00E04BA7">
        <w:trPr>
          <w:trHeight w:val="413"/>
        </w:trPr>
        <w:tc>
          <w:tcPr>
            <w:tcW w:w="704" w:type="dxa"/>
          </w:tcPr>
          <w:p w:rsidR="00E04BA7" w:rsidRPr="00854CD5" w:rsidRDefault="00E04BA7" w:rsidP="00E04BA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3827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Нифедипин Нифедипин Таблетки, покрытые оболочкой, 20 мг, №50</w:t>
            </w:r>
          </w:p>
        </w:tc>
        <w:tc>
          <w:tcPr>
            <w:tcW w:w="368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Нифедипин Нифедипин Таблетки, покрытые оболочкой, 20 мг, №50</w:t>
            </w:r>
          </w:p>
        </w:tc>
        <w:tc>
          <w:tcPr>
            <w:tcW w:w="127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таблетка</w:t>
            </w:r>
          </w:p>
        </w:tc>
        <w:tc>
          <w:tcPr>
            <w:tcW w:w="708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8,90</w:t>
            </w:r>
          </w:p>
        </w:tc>
        <w:tc>
          <w:tcPr>
            <w:tcW w:w="1560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22 250,00   </w:t>
            </w:r>
          </w:p>
        </w:tc>
        <w:tc>
          <w:tcPr>
            <w:tcW w:w="1275" w:type="dxa"/>
          </w:tcPr>
          <w:p w:rsidR="00E04BA7" w:rsidRDefault="00E04BA7" w:rsidP="00E04BA7">
            <w:pPr>
              <w:jc w:val="center"/>
            </w:pPr>
            <w:r w:rsidRPr="001152E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4BA7" w:rsidRPr="00854CD5" w:rsidRDefault="00E04BA7" w:rsidP="00E04B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04BA7" w:rsidRPr="00854CD5" w:rsidTr="00E04BA7">
        <w:trPr>
          <w:trHeight w:val="413"/>
        </w:trPr>
        <w:tc>
          <w:tcPr>
            <w:tcW w:w="704" w:type="dxa"/>
          </w:tcPr>
          <w:p w:rsidR="00E04BA7" w:rsidRPr="00854CD5" w:rsidRDefault="00E04BA7" w:rsidP="00E04BA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3827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Преднизолон Раствор для внутривенного и внутримышечного введения, 30 мг/мл, 1 мл,         № 3</w:t>
            </w:r>
          </w:p>
        </w:tc>
        <w:tc>
          <w:tcPr>
            <w:tcW w:w="368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Преднизолон Раствор для внутривенного и внутримышечного введения, 30 мг/мл, 1 мл, № 3</w:t>
            </w:r>
          </w:p>
        </w:tc>
        <w:tc>
          <w:tcPr>
            <w:tcW w:w="127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708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2400</w:t>
            </w:r>
          </w:p>
        </w:tc>
        <w:tc>
          <w:tcPr>
            <w:tcW w:w="1134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401,55</w:t>
            </w:r>
          </w:p>
        </w:tc>
        <w:tc>
          <w:tcPr>
            <w:tcW w:w="1560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963 720,00   </w:t>
            </w:r>
          </w:p>
        </w:tc>
        <w:tc>
          <w:tcPr>
            <w:tcW w:w="1275" w:type="dxa"/>
          </w:tcPr>
          <w:p w:rsidR="00E04BA7" w:rsidRDefault="00E04BA7" w:rsidP="00E04BA7">
            <w:pPr>
              <w:jc w:val="center"/>
            </w:pPr>
            <w:r w:rsidRPr="001152E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4BA7" w:rsidRPr="00854CD5" w:rsidRDefault="00E04BA7" w:rsidP="00E04B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04BA7" w:rsidRPr="00854CD5" w:rsidTr="00E04BA7">
        <w:trPr>
          <w:trHeight w:val="413"/>
        </w:trPr>
        <w:tc>
          <w:tcPr>
            <w:tcW w:w="704" w:type="dxa"/>
          </w:tcPr>
          <w:p w:rsidR="00E04BA7" w:rsidRPr="00854CD5" w:rsidRDefault="00E04BA7" w:rsidP="00E04BA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3827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Фамотидин Порошок лиофилизированный для приготовления раствора для инъекций в комплекте с растворителем (0.9 % раствор натрия хлорида), 20 мг №5</w:t>
            </w:r>
          </w:p>
        </w:tc>
        <w:tc>
          <w:tcPr>
            <w:tcW w:w="368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Фамотидин Порошок лиофилизированный для приготовления раствора для инъекций в комплекте с растворителем (0.9 % раствор натрия хлорида), 20 мг №5</w:t>
            </w:r>
          </w:p>
        </w:tc>
        <w:tc>
          <w:tcPr>
            <w:tcW w:w="127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8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363,85</w:t>
            </w:r>
          </w:p>
        </w:tc>
        <w:tc>
          <w:tcPr>
            <w:tcW w:w="1560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181 925,00   </w:t>
            </w:r>
          </w:p>
        </w:tc>
        <w:tc>
          <w:tcPr>
            <w:tcW w:w="1275" w:type="dxa"/>
          </w:tcPr>
          <w:p w:rsidR="00E04BA7" w:rsidRDefault="00E04BA7" w:rsidP="00E04BA7">
            <w:pPr>
              <w:jc w:val="center"/>
            </w:pPr>
            <w:r w:rsidRPr="001152E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4BA7" w:rsidRPr="00854CD5" w:rsidRDefault="00E04BA7" w:rsidP="00E04B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04BA7" w:rsidRPr="00854CD5" w:rsidTr="00E04BA7">
        <w:trPr>
          <w:trHeight w:val="413"/>
        </w:trPr>
        <w:tc>
          <w:tcPr>
            <w:tcW w:w="704" w:type="dxa"/>
          </w:tcPr>
          <w:p w:rsidR="00E04BA7" w:rsidRPr="00854CD5" w:rsidRDefault="00E04BA7" w:rsidP="00E04BA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3827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Хлорамфеникол+Метилурацил (Левомеколь)Мазь для наружного применения 40г</w:t>
            </w:r>
            <w:r w:rsidRPr="00E04BA7">
              <w:rPr>
                <w:rFonts w:ascii="Times New Roman" w:hAnsi="Times New Roman"/>
                <w:sz w:val="16"/>
                <w:szCs w:val="16"/>
              </w:rPr>
              <w:br/>
              <w:t>№1</w:t>
            </w:r>
          </w:p>
        </w:tc>
        <w:tc>
          <w:tcPr>
            <w:tcW w:w="368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Хлорамфеникол+Метилурацил (Левомеколь)Мазь для наружно- го применения 40г</w:t>
            </w:r>
            <w:r w:rsidRPr="00E04BA7">
              <w:rPr>
                <w:rFonts w:ascii="Times New Roman" w:hAnsi="Times New Roman"/>
                <w:sz w:val="16"/>
                <w:szCs w:val="16"/>
              </w:rPr>
              <w:br/>
              <w:t>№1</w:t>
            </w:r>
          </w:p>
        </w:tc>
        <w:tc>
          <w:tcPr>
            <w:tcW w:w="127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туба</w:t>
            </w:r>
          </w:p>
        </w:tc>
        <w:tc>
          <w:tcPr>
            <w:tcW w:w="708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1560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269 400,00   </w:t>
            </w:r>
          </w:p>
        </w:tc>
        <w:tc>
          <w:tcPr>
            <w:tcW w:w="1275" w:type="dxa"/>
          </w:tcPr>
          <w:p w:rsidR="00E04BA7" w:rsidRDefault="00E04BA7" w:rsidP="00E04BA7">
            <w:pPr>
              <w:jc w:val="center"/>
            </w:pPr>
            <w:r w:rsidRPr="001152E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4BA7" w:rsidRPr="00854CD5" w:rsidRDefault="00E04BA7" w:rsidP="00E04B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04BA7" w:rsidRPr="00854CD5" w:rsidTr="00E04BA7">
        <w:trPr>
          <w:trHeight w:val="413"/>
        </w:trPr>
        <w:tc>
          <w:tcPr>
            <w:tcW w:w="704" w:type="dxa"/>
          </w:tcPr>
          <w:p w:rsidR="00E04BA7" w:rsidRPr="00854CD5" w:rsidRDefault="00E04BA7" w:rsidP="00E04BA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3827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Дексаметазон -Аджио Дексаметазон раствор для инъекций 4 мг/мл,1 мл №25</w:t>
            </w:r>
          </w:p>
        </w:tc>
        <w:tc>
          <w:tcPr>
            <w:tcW w:w="368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Дексаметазон -Аджио Дексаметазон раствор для инъекций 4 мг/мл,1 мл №25</w:t>
            </w:r>
          </w:p>
        </w:tc>
        <w:tc>
          <w:tcPr>
            <w:tcW w:w="127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ампула</w:t>
            </w:r>
          </w:p>
        </w:tc>
        <w:tc>
          <w:tcPr>
            <w:tcW w:w="708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134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83,74</w:t>
            </w:r>
          </w:p>
        </w:tc>
        <w:tc>
          <w:tcPr>
            <w:tcW w:w="1560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301 464,00   </w:t>
            </w:r>
          </w:p>
        </w:tc>
        <w:tc>
          <w:tcPr>
            <w:tcW w:w="1275" w:type="dxa"/>
          </w:tcPr>
          <w:p w:rsidR="00E04BA7" w:rsidRDefault="00E04BA7" w:rsidP="00E04BA7">
            <w:pPr>
              <w:jc w:val="center"/>
            </w:pPr>
            <w:r w:rsidRPr="001152E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4BA7" w:rsidRPr="00854CD5" w:rsidRDefault="00E04BA7" w:rsidP="00E04B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04BA7" w:rsidRPr="00854CD5" w:rsidTr="00E04BA7">
        <w:trPr>
          <w:trHeight w:val="413"/>
        </w:trPr>
        <w:tc>
          <w:tcPr>
            <w:tcW w:w="704" w:type="dxa"/>
          </w:tcPr>
          <w:p w:rsidR="00E04BA7" w:rsidRPr="00854CD5" w:rsidRDefault="00E04BA7" w:rsidP="00E04BA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3827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Спинальная игла Pensil point  с интродьюссером 27G*90мм</w:t>
            </w:r>
          </w:p>
        </w:tc>
        <w:tc>
          <w:tcPr>
            <w:tcW w:w="368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Спинальная игла Pensil point  с интродьюссером 27G*90мм</w:t>
            </w:r>
          </w:p>
        </w:tc>
        <w:tc>
          <w:tcPr>
            <w:tcW w:w="127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шт</w:t>
            </w:r>
          </w:p>
        </w:tc>
        <w:tc>
          <w:tcPr>
            <w:tcW w:w="708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615,75</w:t>
            </w:r>
          </w:p>
        </w:tc>
        <w:tc>
          <w:tcPr>
            <w:tcW w:w="1560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307 875,00   </w:t>
            </w:r>
          </w:p>
        </w:tc>
        <w:tc>
          <w:tcPr>
            <w:tcW w:w="1275" w:type="dxa"/>
          </w:tcPr>
          <w:p w:rsidR="00E04BA7" w:rsidRDefault="00E04BA7" w:rsidP="00E04BA7">
            <w:pPr>
              <w:jc w:val="center"/>
            </w:pPr>
            <w:r w:rsidRPr="001152E6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4BA7" w:rsidRPr="00854CD5" w:rsidRDefault="00E04BA7" w:rsidP="00E04B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04BA7" w:rsidRPr="00854CD5" w:rsidTr="00E04BA7">
        <w:trPr>
          <w:trHeight w:val="413"/>
        </w:trPr>
        <w:tc>
          <w:tcPr>
            <w:tcW w:w="704" w:type="dxa"/>
          </w:tcPr>
          <w:p w:rsidR="00E04BA7" w:rsidRDefault="00E04BA7" w:rsidP="00E04BA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lastRenderedPageBreak/>
              <w:t>17</w:t>
            </w:r>
          </w:p>
        </w:tc>
        <w:tc>
          <w:tcPr>
            <w:tcW w:w="3827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Тепловлагообменник для трахеостом.Тепловлагообменник Hydro-Trach T для использования с трахеостомической трубкой</w:t>
            </w:r>
          </w:p>
        </w:tc>
        <w:tc>
          <w:tcPr>
            <w:tcW w:w="368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color w:val="01011B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1011B"/>
                <w:sz w:val="16"/>
                <w:szCs w:val="16"/>
              </w:rPr>
              <w:t>Тепловлагообменник Hydro-Trach T для использования с трахеостомической трубкой типа "искусственный нос", с герметичной крышкой - портом для санации трахеи и бронхоскопии, с кислородным шарнирным штуцером (угол поворота 120 град), соединение 15М. Возврат влаги не менее 26мг /л, сопротивление потоку (30 л/мин) не более 0,2см Н₂О, объём не более 19мл, масса не более 8г, в комплекте с трубкой кислородной продольноармированной длиной 1,8 м.</w:t>
            </w:r>
            <w:r w:rsidRPr="00E04BA7">
              <w:rPr>
                <w:rFonts w:ascii="Times New Roman" w:hAnsi="Times New Roman"/>
                <w:color w:val="01011B"/>
                <w:sz w:val="16"/>
                <w:szCs w:val="16"/>
              </w:rPr>
              <w:br/>
              <w:t>Материал: полипропилен, полиэтилен, гигроскопичная пористая мембрана, без латекса.  Упаковка: индивидуальная, клинически чистая.  Срок годности (срок гарантии): 5 лет от даты изготовления.</w:t>
            </w:r>
          </w:p>
        </w:tc>
        <w:tc>
          <w:tcPr>
            <w:tcW w:w="1276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8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134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1557</w:t>
            </w:r>
          </w:p>
        </w:tc>
        <w:tc>
          <w:tcPr>
            <w:tcW w:w="1560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840 780,00   </w:t>
            </w:r>
          </w:p>
        </w:tc>
        <w:tc>
          <w:tcPr>
            <w:tcW w:w="1275" w:type="dxa"/>
          </w:tcPr>
          <w:p w:rsidR="00E04BA7" w:rsidRDefault="00E04BA7" w:rsidP="00E04BA7">
            <w:pPr>
              <w:jc w:val="center"/>
            </w:pPr>
            <w:r w:rsidRPr="00BD3433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4BA7" w:rsidRPr="00854CD5" w:rsidRDefault="00E04BA7" w:rsidP="00E04B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04BA7" w:rsidRPr="00854CD5" w:rsidTr="00E04BA7">
        <w:trPr>
          <w:trHeight w:val="413"/>
        </w:trPr>
        <w:tc>
          <w:tcPr>
            <w:tcW w:w="704" w:type="dxa"/>
          </w:tcPr>
          <w:p w:rsidR="00E04BA7" w:rsidRDefault="00E04BA7" w:rsidP="00E04BA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3827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 xml:space="preserve">Катетр Фоллея    2-х ходовой 16FR </w:t>
            </w:r>
          </w:p>
        </w:tc>
        <w:tc>
          <w:tcPr>
            <w:tcW w:w="368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Катетр Фоллея    2-х ходовой  c силиконовым покрытием   размер 16 FR однокр прим</w:t>
            </w:r>
          </w:p>
        </w:tc>
        <w:tc>
          <w:tcPr>
            <w:tcW w:w="1276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8" w:type="dxa"/>
          </w:tcPr>
          <w:p w:rsidR="00E04BA7" w:rsidRPr="00E04BA7" w:rsidRDefault="00E04BA7" w:rsidP="00E04BA7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34" w:type="dxa"/>
          </w:tcPr>
          <w:p w:rsidR="00E04BA7" w:rsidRPr="00E04BA7" w:rsidRDefault="00E04BA7" w:rsidP="00E04BA7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560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265 000,00</w:t>
            </w:r>
          </w:p>
        </w:tc>
        <w:tc>
          <w:tcPr>
            <w:tcW w:w="1275" w:type="dxa"/>
          </w:tcPr>
          <w:p w:rsidR="00E04BA7" w:rsidRDefault="00E04BA7" w:rsidP="00E04BA7">
            <w:pPr>
              <w:jc w:val="center"/>
            </w:pPr>
            <w:r w:rsidRPr="00BD3433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4BA7" w:rsidRPr="00854CD5" w:rsidRDefault="00E04BA7" w:rsidP="00E04B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04BA7" w:rsidRPr="00854CD5" w:rsidTr="00E04BA7">
        <w:trPr>
          <w:trHeight w:val="413"/>
        </w:trPr>
        <w:tc>
          <w:tcPr>
            <w:tcW w:w="704" w:type="dxa"/>
          </w:tcPr>
          <w:p w:rsidR="00E04BA7" w:rsidRDefault="00E04BA7" w:rsidP="00E04BA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3827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Катетр Фоллея  2-х ходовой, c силиконовым покрытием р,18FR однокр прим</w:t>
            </w:r>
          </w:p>
        </w:tc>
        <w:tc>
          <w:tcPr>
            <w:tcW w:w="368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Катетр Фоллея  2-х ходовой, c силиконовым покрытием   размер  18FR однокр прим</w:t>
            </w:r>
          </w:p>
        </w:tc>
        <w:tc>
          <w:tcPr>
            <w:tcW w:w="1276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08" w:type="dxa"/>
          </w:tcPr>
          <w:p w:rsidR="00E04BA7" w:rsidRPr="00E04BA7" w:rsidRDefault="00E04BA7" w:rsidP="00E04BA7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34" w:type="dxa"/>
          </w:tcPr>
          <w:p w:rsidR="00E04BA7" w:rsidRPr="00E04BA7" w:rsidRDefault="00E04BA7" w:rsidP="00E04BA7">
            <w:pPr>
              <w:spacing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1560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662 500,00</w:t>
            </w:r>
          </w:p>
        </w:tc>
        <w:tc>
          <w:tcPr>
            <w:tcW w:w="1275" w:type="dxa"/>
          </w:tcPr>
          <w:p w:rsidR="00E04BA7" w:rsidRDefault="00E04BA7" w:rsidP="00E04BA7">
            <w:pPr>
              <w:jc w:val="center"/>
            </w:pPr>
            <w:r w:rsidRPr="00BD3433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E04BA7" w:rsidRPr="00854CD5" w:rsidRDefault="00E04BA7" w:rsidP="00E04B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04BA7" w:rsidRPr="00854CD5" w:rsidTr="00E04BA7">
        <w:trPr>
          <w:trHeight w:val="214"/>
        </w:trPr>
        <w:tc>
          <w:tcPr>
            <w:tcW w:w="704" w:type="dxa"/>
          </w:tcPr>
          <w:p w:rsidR="00E04BA7" w:rsidRPr="00854CD5" w:rsidRDefault="00E04BA7" w:rsidP="00E04BA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04BA7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3686" w:type="dxa"/>
          </w:tcPr>
          <w:p w:rsidR="00E04BA7" w:rsidRPr="00E04BA7" w:rsidRDefault="00E04BA7" w:rsidP="00E04BA7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04BA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4BA7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</w:tcPr>
          <w:p w:rsidR="00E04BA7" w:rsidRPr="00E04BA7" w:rsidRDefault="00E04BA7" w:rsidP="00E04BA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04BA7">
              <w:rPr>
                <w:rFonts w:ascii="Times New Roman" w:hAnsi="Times New Roman"/>
                <w:b/>
                <w:bCs/>
                <w:sz w:val="16"/>
                <w:szCs w:val="16"/>
              </w:rPr>
              <w:t>9 868 282,20</w:t>
            </w:r>
          </w:p>
        </w:tc>
        <w:tc>
          <w:tcPr>
            <w:tcW w:w="1275" w:type="dxa"/>
          </w:tcPr>
          <w:p w:rsidR="00E04BA7" w:rsidRPr="00854CD5" w:rsidRDefault="00E04BA7" w:rsidP="00E04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E04BA7" w:rsidRPr="00854CD5" w:rsidRDefault="00E04BA7" w:rsidP="00E04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649F2" w:rsidRPr="007B4463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7B4463" w:rsidRDefault="00D649F2" w:rsidP="00D649F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E20677" w:rsidRPr="007B4463" w:rsidRDefault="00E20677" w:rsidP="00E2067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649F2" w:rsidRPr="007B4463" w:rsidRDefault="00D649F2" w:rsidP="00D649F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7B4463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E20677" w:rsidRPr="007B4463" w:rsidRDefault="00E20677" w:rsidP="00E20677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D649F2" w:rsidRPr="007B4463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7B4463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D8080D">
        <w:rPr>
          <w:rFonts w:ascii="Times New Roman" w:hAnsi="Times New Roman"/>
          <w:b/>
          <w:sz w:val="16"/>
          <w:szCs w:val="16"/>
          <w:lang w:val="kk-KZ"/>
        </w:rPr>
        <w:t>,2,3,4,5,6,7,8,9,10,11,12,13,14,15,16,17,18,19</w:t>
      </w:r>
      <w:r w:rsidR="00984D7E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B338D" w:rsidRPr="007B446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7B4463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EB24B8" w:rsidRPr="007B4463" w:rsidRDefault="00EB24B8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20677" w:rsidRPr="007B446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E20677" w:rsidRPr="007B446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E20677" w:rsidRPr="00CA7123" w:rsidRDefault="00E20677" w:rsidP="00EB24B8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A7123" w:rsidRPr="00CA7123" w:rsidRDefault="00CA7123" w:rsidP="00CA712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</w:t>
      </w:r>
      <w:r w:rsidR="00157089">
        <w:rPr>
          <w:rFonts w:ascii="Times New Roman" w:hAnsi="Times New Roman"/>
          <w:sz w:val="16"/>
          <w:szCs w:val="16"/>
        </w:rPr>
        <w:t xml:space="preserve">            </w:t>
      </w:r>
      <w:r w:rsidRPr="00CA7123">
        <w:rPr>
          <w:rFonts w:ascii="Times New Roman" w:hAnsi="Times New Roman"/>
          <w:sz w:val="16"/>
          <w:szCs w:val="16"/>
        </w:rPr>
        <w:t xml:space="preserve"> </w:t>
      </w:r>
      <w:r w:rsidR="00E20677">
        <w:rPr>
          <w:rFonts w:ascii="Times New Roman" w:hAnsi="Times New Roman"/>
          <w:sz w:val="16"/>
          <w:szCs w:val="16"/>
        </w:rPr>
        <w:t xml:space="preserve"> </w:t>
      </w:r>
      <w:r w:rsidRPr="00CA7123">
        <w:rPr>
          <w:rFonts w:ascii="Times New Roman" w:hAnsi="Times New Roman"/>
          <w:sz w:val="16"/>
          <w:szCs w:val="16"/>
        </w:rPr>
        <w:t xml:space="preserve">Председатель комиссии –    директор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</w:t>
      </w:r>
      <w:r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EB24B8">
        <w:rPr>
          <w:rFonts w:ascii="Times New Roman" w:hAnsi="Times New Roman"/>
          <w:sz w:val="16"/>
          <w:szCs w:val="16"/>
          <w:lang w:val="kk-KZ"/>
        </w:rPr>
        <w:t xml:space="preserve">        </w:t>
      </w:r>
      <w:r w:rsidR="00E20677">
        <w:rPr>
          <w:rFonts w:ascii="Times New Roman" w:hAnsi="Times New Roman"/>
          <w:sz w:val="16"/>
          <w:szCs w:val="16"/>
          <w:lang w:val="kk-KZ"/>
        </w:rPr>
        <w:t xml:space="preserve">                </w:t>
      </w:r>
      <w:r w:rsidR="00EB24B8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CA7123">
        <w:rPr>
          <w:rFonts w:ascii="Times New Roman" w:hAnsi="Times New Roman"/>
          <w:sz w:val="16"/>
          <w:szCs w:val="16"/>
          <w:lang w:val="kk-KZ"/>
        </w:rPr>
        <w:t xml:space="preserve"> </w:t>
      </w:r>
      <w:r w:rsidR="00E20677">
        <w:rPr>
          <w:rFonts w:ascii="Times New Roman" w:hAnsi="Times New Roman"/>
          <w:sz w:val="16"/>
          <w:szCs w:val="16"/>
          <w:lang w:val="kk-KZ"/>
        </w:rPr>
        <w:t xml:space="preserve">  </w:t>
      </w:r>
      <w:r w:rsidRPr="00CA7123">
        <w:rPr>
          <w:rFonts w:ascii="Times New Roman" w:hAnsi="Times New Roman"/>
          <w:sz w:val="16"/>
          <w:szCs w:val="16"/>
        </w:rPr>
        <w:t>Сыбанбаев  Д.А.</w:t>
      </w:r>
    </w:p>
    <w:p w:rsidR="00CA7123" w:rsidRPr="00CA7123" w:rsidRDefault="00CA7123" w:rsidP="00CA7123">
      <w:pPr>
        <w:rPr>
          <w:rFonts w:ascii="Times New Roman" w:hAnsi="Times New Roman"/>
          <w:sz w:val="16"/>
          <w:szCs w:val="16"/>
        </w:rPr>
      </w:pPr>
      <w:r w:rsidRPr="00CA712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</w:t>
      </w:r>
      <w:r w:rsidR="00157089">
        <w:rPr>
          <w:rFonts w:ascii="Times New Roman" w:hAnsi="Times New Roman"/>
          <w:sz w:val="16"/>
          <w:szCs w:val="16"/>
        </w:rPr>
        <w:t xml:space="preserve">           </w:t>
      </w:r>
      <w:r w:rsidRPr="00CA7123">
        <w:rPr>
          <w:rFonts w:ascii="Times New Roman" w:hAnsi="Times New Roman"/>
          <w:sz w:val="16"/>
          <w:szCs w:val="16"/>
        </w:rPr>
        <w:t xml:space="preserve">   </w:t>
      </w:r>
      <w:r w:rsidR="00E20677">
        <w:rPr>
          <w:rFonts w:ascii="Times New Roman" w:hAnsi="Times New Roman"/>
          <w:sz w:val="16"/>
          <w:szCs w:val="16"/>
        </w:rPr>
        <w:t xml:space="preserve"> </w:t>
      </w:r>
      <w:r w:rsidR="00EB24B8">
        <w:rPr>
          <w:rFonts w:ascii="Times New Roman" w:hAnsi="Times New Roman"/>
          <w:sz w:val="16"/>
          <w:szCs w:val="16"/>
        </w:rPr>
        <w:t xml:space="preserve"> </w:t>
      </w:r>
      <w:r w:rsidRPr="00CA7123">
        <w:rPr>
          <w:rFonts w:ascii="Times New Roman" w:hAnsi="Times New Roman"/>
          <w:sz w:val="16"/>
          <w:szCs w:val="16"/>
        </w:rPr>
        <w:t>Члены комиссии: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  - зам директора</w:t>
      </w:r>
      <w:r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   </w:t>
      </w:r>
      <w:r>
        <w:rPr>
          <w:rFonts w:ascii="Times New Roman" w:hAnsi="Times New Roman"/>
          <w:sz w:val="18"/>
          <w:szCs w:val="18"/>
          <w:lang w:val="kk-KZ"/>
        </w:rPr>
        <w:t>Абдымолдаева Ж. А.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-   </w:t>
      </w:r>
      <w:r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</w:rPr>
        <w:t>экономическому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CA7123" w:rsidRDefault="00CA7123" w:rsidP="00CA7123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</w:t>
      </w:r>
      <w:r w:rsidR="00EB24B8">
        <w:rPr>
          <w:rFonts w:ascii="Times New Roman" w:hAnsi="Times New Roman"/>
          <w:color w:val="000000"/>
          <w:sz w:val="18"/>
          <w:szCs w:val="18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</w:rPr>
        <w:t xml:space="preserve">и административно-хозяйственному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</w:t>
      </w:r>
      <w:r w:rsidR="00E20677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Жексембаева А.С.</w:t>
      </w:r>
    </w:p>
    <w:p w:rsidR="00CA7123" w:rsidRDefault="00CA7123" w:rsidP="00CA7123">
      <w:pPr>
        <w:rPr>
          <w:rFonts w:ascii="Times New Roman" w:hAnsi="Times New Roman"/>
          <w:color w:val="000000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</w:rPr>
        <w:t>обеспечению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</w:t>
      </w:r>
      <w:r w:rsidR="00157089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   -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Юрист                                                                                           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 xml:space="preserve"> </w:t>
      </w:r>
      <w:r w:rsidR="00EB24B8">
        <w:rPr>
          <w:rFonts w:ascii="Times New Roman" w:hAnsi="Times New Roman"/>
          <w:color w:val="000000"/>
          <w:sz w:val="18"/>
          <w:szCs w:val="18"/>
          <w:lang w:val="kk-KZ"/>
        </w:rPr>
        <w:t xml:space="preserve">     </w:t>
      </w:r>
      <w:r w:rsidR="00E20677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</w:t>
      </w:r>
      <w:r>
        <w:rPr>
          <w:rFonts w:ascii="Times New Roman" w:hAnsi="Times New Roman"/>
          <w:color w:val="000000"/>
          <w:sz w:val="18"/>
          <w:szCs w:val="18"/>
          <w:lang w:val="kk-KZ"/>
        </w:rPr>
        <w:t>Бидайбекова К.К.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-  провизор - </w:t>
      </w: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</w:t>
      </w:r>
      <w:r>
        <w:rPr>
          <w:rFonts w:ascii="Times New Roman" w:hAnsi="Times New Roman"/>
          <w:sz w:val="18"/>
          <w:szCs w:val="18"/>
          <w:lang w:val="kk-KZ"/>
        </w:rPr>
        <w:t>Курочкина Е.П.</w:t>
      </w:r>
    </w:p>
    <w:p w:rsidR="00CA7123" w:rsidRDefault="00CA7123" w:rsidP="00CA7123">
      <w:pPr>
        <w:rPr>
          <w:rFonts w:ascii="Times New Roman" w:hAnsi="Times New Roman"/>
          <w:sz w:val="18"/>
          <w:szCs w:val="18"/>
          <w:lang w:val="kk-KZ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>
        <w:rPr>
          <w:rFonts w:ascii="Times New Roman" w:hAnsi="Times New Roman"/>
          <w:sz w:val="18"/>
          <w:szCs w:val="18"/>
          <w:lang w:val="kk-KZ"/>
        </w:rPr>
        <w:t xml:space="preserve">   - материальный бухгалтер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</w:t>
      </w:r>
      <w:r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D649F2" w:rsidRPr="00EB338D" w:rsidRDefault="00CA7123" w:rsidP="00CA7123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</w:t>
      </w:r>
      <w:r w:rsidR="00157089">
        <w:rPr>
          <w:rFonts w:ascii="Times New Roman" w:hAnsi="Times New Roman"/>
          <w:sz w:val="18"/>
          <w:szCs w:val="18"/>
          <w:lang w:val="kk-KZ"/>
        </w:rPr>
        <w:t xml:space="preserve">             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- </w:t>
      </w:r>
      <w:r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     </w:t>
      </w:r>
      <w:r w:rsidR="00E20677">
        <w:rPr>
          <w:rFonts w:ascii="Times New Roman" w:hAnsi="Times New Roman"/>
          <w:sz w:val="18"/>
          <w:szCs w:val="18"/>
          <w:lang w:val="kk-KZ"/>
        </w:rPr>
        <w:t xml:space="preserve">                  </w:t>
      </w:r>
      <w:r w:rsidR="00EB24B8"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/>
          <w:sz w:val="18"/>
          <w:szCs w:val="18"/>
        </w:rPr>
        <w:t>Айдабулова А.Н.</w:t>
      </w:r>
    </w:p>
    <w:sectPr w:rsidR="00D649F2" w:rsidRPr="00EB33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AA5" w:rsidRDefault="00AE5AA5" w:rsidP="00233E55">
      <w:pPr>
        <w:spacing w:after="0" w:line="240" w:lineRule="auto"/>
      </w:pPr>
      <w:r>
        <w:separator/>
      </w:r>
    </w:p>
  </w:endnote>
  <w:endnote w:type="continuationSeparator" w:id="0">
    <w:p w:rsidR="00AE5AA5" w:rsidRDefault="00AE5AA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AA5" w:rsidRDefault="00AE5AA5" w:rsidP="00233E55">
      <w:pPr>
        <w:spacing w:after="0" w:line="240" w:lineRule="auto"/>
      </w:pPr>
      <w:r>
        <w:separator/>
      </w:r>
    </w:p>
  </w:footnote>
  <w:footnote w:type="continuationSeparator" w:id="0">
    <w:p w:rsidR="00AE5AA5" w:rsidRDefault="00AE5AA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1761E"/>
    <w:rsid w:val="00020BA8"/>
    <w:rsid w:val="00020FAC"/>
    <w:rsid w:val="00021629"/>
    <w:rsid w:val="00021EE8"/>
    <w:rsid w:val="00022027"/>
    <w:rsid w:val="00023D6C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2AC3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089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6F47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3C69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226D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0B6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4FBD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8DD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BA2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B7A45"/>
    <w:rsid w:val="004C09A1"/>
    <w:rsid w:val="004C1B3F"/>
    <w:rsid w:val="004C1F79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6AE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1ADE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73059"/>
    <w:rsid w:val="005730DF"/>
    <w:rsid w:val="005732AC"/>
    <w:rsid w:val="00576486"/>
    <w:rsid w:val="0058183B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11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B3A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2DA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4F97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63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0E75"/>
    <w:rsid w:val="00851D3A"/>
    <w:rsid w:val="008527EE"/>
    <w:rsid w:val="0085439E"/>
    <w:rsid w:val="00854CD5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4954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4D7E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89C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782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4DD6"/>
    <w:rsid w:val="00AE55F0"/>
    <w:rsid w:val="00AE5AA5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123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17D"/>
    <w:rsid w:val="00D1720B"/>
    <w:rsid w:val="00D176DA"/>
    <w:rsid w:val="00D20052"/>
    <w:rsid w:val="00D23106"/>
    <w:rsid w:val="00D23A16"/>
    <w:rsid w:val="00D24487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27D3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080D"/>
    <w:rsid w:val="00D82159"/>
    <w:rsid w:val="00D827E0"/>
    <w:rsid w:val="00D83C7D"/>
    <w:rsid w:val="00D84BF5"/>
    <w:rsid w:val="00D84D15"/>
    <w:rsid w:val="00D8663F"/>
    <w:rsid w:val="00D8761F"/>
    <w:rsid w:val="00D87972"/>
    <w:rsid w:val="00D917EA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7C2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4BA7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677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4B8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C4E"/>
    <w:rsid w:val="00EF0F2E"/>
    <w:rsid w:val="00EF1EAA"/>
    <w:rsid w:val="00EF272E"/>
    <w:rsid w:val="00EF3919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2D8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E4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378A7-97CF-4D59-9F0B-EC1B4F51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39</cp:revision>
  <cp:lastPrinted>2024-08-22T05:20:00Z</cp:lastPrinted>
  <dcterms:created xsi:type="dcterms:W3CDTF">2024-08-06T09:44:00Z</dcterms:created>
  <dcterms:modified xsi:type="dcterms:W3CDTF">2025-01-20T10:59:00Z</dcterms:modified>
</cp:coreProperties>
</file>