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4B7228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3B16BC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2C7637" w:rsidRPr="002B153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D06C46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4B7228" w:rsidRPr="002B153E">
        <w:rPr>
          <w:rFonts w:ascii="Times New Roman" w:eastAsia="Times New Roman" w:hAnsi="Times New Roman" w:cs="Times New Roman"/>
          <w:sz w:val="20"/>
          <w:szCs w:val="20"/>
        </w:rPr>
        <w:t>12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 w:rsidRPr="002B153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улица Карасай батыра 259. Государственное 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Pr="002B153E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pPr w:leftFromText="180" w:rightFromText="180" w:vertAnchor="page" w:horzAnchor="margin" w:tblpXSpec="center" w:tblpY="4674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956"/>
        <w:gridCol w:w="4671"/>
        <w:gridCol w:w="1559"/>
        <w:gridCol w:w="1559"/>
        <w:gridCol w:w="1701"/>
        <w:gridCol w:w="1600"/>
      </w:tblGrid>
      <w:tr w:rsidR="002B153E" w:rsidRPr="002B153E" w:rsidTr="002B153E">
        <w:trPr>
          <w:trHeight w:val="315"/>
        </w:trPr>
        <w:tc>
          <w:tcPr>
            <w:tcW w:w="740" w:type="dxa"/>
            <w:shd w:val="clear" w:color="auto" w:fill="auto"/>
            <w:noWrap/>
            <w:vAlign w:val="center"/>
          </w:tcPr>
          <w:p w:rsidR="002B153E" w:rsidRPr="002B153E" w:rsidRDefault="002B153E" w:rsidP="00D21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2B153E" w:rsidRPr="002B153E" w:rsidRDefault="002B153E" w:rsidP="00D2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671" w:type="dxa"/>
          </w:tcPr>
          <w:p w:rsidR="002B153E" w:rsidRPr="002B153E" w:rsidRDefault="002B153E" w:rsidP="00D2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Техническая характеристика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53E" w:rsidRPr="002B153E" w:rsidRDefault="002B153E" w:rsidP="00D2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53E" w:rsidRPr="002B153E" w:rsidRDefault="002B153E" w:rsidP="00D2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153E" w:rsidRPr="002B153E" w:rsidRDefault="002B153E" w:rsidP="00D2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2B153E" w:rsidRPr="002B153E" w:rsidRDefault="002B153E" w:rsidP="00D2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поставки </w:t>
            </w:r>
          </w:p>
        </w:tc>
      </w:tr>
      <w:tr w:rsidR="002B153E" w:rsidRPr="002B153E" w:rsidTr="002B153E">
        <w:trPr>
          <w:trHeight w:val="315"/>
        </w:trPr>
        <w:tc>
          <w:tcPr>
            <w:tcW w:w="740" w:type="dxa"/>
            <w:shd w:val="clear" w:color="auto" w:fill="auto"/>
            <w:noWrap/>
            <w:vAlign w:val="center"/>
          </w:tcPr>
          <w:p w:rsidR="002B153E" w:rsidRPr="002B153E" w:rsidRDefault="002B153E" w:rsidP="002B1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Изотонический  разбавитель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Буферный водный раствор с фиксированными параметрами рН, электропроводимости и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осмолярности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. Бесцветная жидкость без запаха. Содержание сульфата натрия </w:t>
            </w:r>
            <w:proofErr w:type="gram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&lt; 2.0</w:t>
            </w:r>
            <w:proofErr w:type="gram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%; </w:t>
            </w:r>
            <w:r w:rsidRPr="002B153E">
              <w:rPr>
                <w:rFonts w:ascii="Times New Roman" w:hAnsi="Times New Roman" w:cs="Times New Roman"/>
                <w:sz w:val="20"/>
                <w:szCs w:val="20"/>
              </w:rPr>
              <w:br/>
              <w:t>хлорида  натрия &lt; 0.025%; лимонной кислоты &lt; 0.2; солей ЭДТА &lt; 0.1%; стабилизаторов &lt; 0.04% . Отметка на упаковке о дате изготовления, условия хранения указаны на этикетке. Канистра из первичного полиэтилена 1 шт.  Фасовка: Канистра -1*20л.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45 120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451 200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Алматинская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Жамбылский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Узынагаш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Карасай батыра  </w:t>
            </w:r>
          </w:p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259 </w:t>
            </w:r>
          </w:p>
        </w:tc>
      </w:tr>
      <w:tr w:rsidR="002B153E" w:rsidRPr="002B153E" w:rsidTr="002B153E">
        <w:trPr>
          <w:trHeight w:val="31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Ферментативный   Очиститель </w:t>
            </w:r>
          </w:p>
        </w:tc>
        <w:tc>
          <w:tcPr>
            <w:tcW w:w="4671" w:type="dxa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Буферный водный раствор с фиксированными параметрами рН, электропроводимости и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осмолярности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. Жидкость синего цвета без запаха. Содержание протеолитического фермента </w:t>
            </w:r>
            <w:proofErr w:type="gram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&lt; 1</w:t>
            </w:r>
            <w:proofErr w:type="gram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%; формиата натрия &lt; 0.8 %; хлорида натрия &lt; 0.6%, солей ЭДТА &lt; 0.2%;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пропиленгликоля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 &lt; 3.5%; </w:t>
            </w:r>
            <w:proofErr w:type="spellStart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>сурфактанта</w:t>
            </w:r>
            <w:proofErr w:type="spellEnd"/>
            <w:r w:rsidRPr="002B153E">
              <w:rPr>
                <w:rFonts w:ascii="Times New Roman" w:hAnsi="Times New Roman" w:cs="Times New Roman"/>
                <w:sz w:val="20"/>
                <w:szCs w:val="20"/>
              </w:rPr>
              <w:t xml:space="preserve"> &lt; 0.2%.  Отметка на упаковке о дате изготовления, условия хранения указаны на этикетке.  Флакон из первичного полиэтилена 1 шт.  Фасовка:</w:t>
            </w:r>
            <w:r w:rsidRPr="002B153E">
              <w:rPr>
                <w:rFonts w:ascii="Times New Roman" w:hAnsi="Times New Roman" w:cs="Times New Roman"/>
                <w:sz w:val="20"/>
                <w:szCs w:val="20"/>
              </w:rPr>
              <w:br/>
              <w:t>1*1л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528 450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153E" w:rsidRPr="002B153E" w:rsidTr="002B153E">
        <w:trPr>
          <w:trHeight w:val="645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6" w:type="dxa"/>
            <w:shd w:val="clear" w:color="000000" w:fill="FFFFFF"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С-реактивного белка сыворотке и плазме крови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иммунотурбидиметрическим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методом по конечной точке</w:t>
            </w:r>
          </w:p>
        </w:tc>
        <w:tc>
          <w:tcPr>
            <w:tcW w:w="4671" w:type="dxa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Метод: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иммунотурбидиметрический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конечная точка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 набора: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Р1: буфер реагент 1Х50 мл – раствор 170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глицинового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буфера;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Р2: латексная суспензия 1Х50 мл – 0,20% раствор латексных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частиц, покрытых кроличьими анти-С-РБ-античеловеческими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антителами.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Длина волны: 570/800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нм</w:t>
            </w:r>
            <w:proofErr w:type="spellEnd"/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анализа: 15 минут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Стабильность: 1 месяц при температуре 2-8 °C, закрытые в течение 18 месяцев с даты изготовления, указанной на упаковке и этикетках.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Фасовка: 1х50 мл реагент 1 (буфер)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1х50 мл реагент 2 (латексная взвесь)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143 570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4 307 100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153E" w:rsidRPr="002B153E" w:rsidTr="002B153E">
        <w:trPr>
          <w:trHeight w:val="31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определения кальция</w:t>
            </w:r>
          </w:p>
        </w:tc>
        <w:tc>
          <w:tcPr>
            <w:tcW w:w="4671" w:type="dxa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Метод: турбидиметрический, конечная точка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 набора: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1.Тетрафенилборат натрия 2.1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Консерванты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Концентраторы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2.Стандарт калия: 4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/л.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Длина волны: 500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нм</w:t>
            </w:r>
            <w:proofErr w:type="spellEnd"/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Длительность анализа: 3 минуты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Концентрация магния в норме: 3,4-5,3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Линейность: 2-7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/л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Фасовка: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1x125 мл реагент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1х1,5 мл стандарт кальция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153E" w:rsidRPr="002B153E" w:rsidTr="002B153E">
        <w:trPr>
          <w:trHeight w:val="37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Реакционные кюветы   для FC-200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упаковке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71" w:type="dxa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изготовления Пластик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кюветы 9,37 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кювет Соединены по 9 штуки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Размеры блока кювет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 длина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 ширина)37 * 7 * 7 мм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Количество штук в упаковке 160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Срок годности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ограничен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110 700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3 321 000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153E" w:rsidRPr="002B153E" w:rsidTr="002B153E">
        <w:trPr>
          <w:trHeight w:val="37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Промывочный  раствор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(концентрат) 500мл</w:t>
            </w:r>
          </w:p>
        </w:tc>
        <w:tc>
          <w:tcPr>
            <w:tcW w:w="4671" w:type="dxa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Применение: для промывки иглы дозатора автоматического биохимического анализатора и более тщательной промывки кювет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Разведение:  на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мл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деонизированной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воды добавить 10 мл концентрата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Состав: 1,05 N раствор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NaOH</w:t>
            </w:r>
            <w:proofErr w:type="spellEnd"/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35 450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153E" w:rsidRPr="002B153E" w:rsidTr="002B153E">
        <w:trPr>
          <w:trHeight w:val="42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6" w:type="dxa"/>
            <w:shd w:val="clear" w:color="auto" w:fill="auto"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Полоски диагностические для проведения анализа мочи</w:t>
            </w:r>
          </w:p>
        </w:tc>
        <w:tc>
          <w:tcPr>
            <w:tcW w:w="4671" w:type="dxa"/>
            <w:vAlign w:val="center"/>
          </w:tcPr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измеряемых параметров – 10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Измеряемые параметры (в порядке расположения на пластиковой основе) - лейкоциты, нитриты,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белок, рН, скрытая кровь (эритроциты), удельный вес (относительная плотность мочи), кетоны, билирубин, глюкоза.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Интерпретация результата –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Качественный и полуколичественный анализ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Глюкоза: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оксидаза глюкозы 800 МЕ;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 </w:t>
            </w: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МЕ;  4</w:t>
            </w:r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-аминоантиририн 2,0мг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Билирубин: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2, 4-дихлорбензол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диазоний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14,3мг.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Кетоны: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нитропруссид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натрия 30,0 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Удельный вес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бромтимол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синий 0,4мг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Кровь: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гидроперекись кумола 35,2мг; 3, 3`, 5, 5`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тетраметилбензидин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2,0мг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pH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бромксиленол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синий 3,3мг;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бромокрезоловый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зеленый 0,2мг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Белок: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тетрабромфенол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голубой 0,36мг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Уробилиноген: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 соль быстрого голубого В 1,2мг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Нитриты: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 сульфаниламид 0,65 мг; N-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этилендиаммоний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дигидрохлорида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0,45мг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B1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Лейкоциты:</w:t>
            </w: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proofErr w:type="gram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индоксильный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эфир 29,6мг; соль </w:t>
            </w:r>
            <w:proofErr w:type="spell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диазония</w:t>
            </w:r>
            <w:proofErr w:type="spellEnd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14,8мг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 чувствительности</w:t>
            </w:r>
          </w:p>
          <w:p w:rsidR="002B153E" w:rsidRPr="002B153E" w:rsidRDefault="002B153E" w:rsidP="002B153E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b/>
                <w:color w:val="000000"/>
                <w:sz w:val="20"/>
                <w:szCs w:val="20"/>
              </w:rPr>
              <w:t>Билирубин:</w:t>
            </w:r>
            <w:r w:rsidRPr="002B153E">
              <w:rPr>
                <w:color w:val="000000"/>
                <w:sz w:val="20"/>
                <w:szCs w:val="20"/>
                <w:lang w:eastAsia="en-US"/>
              </w:rPr>
              <w:t>8.6</w:t>
            </w:r>
            <w:proofErr w:type="gramEnd"/>
            <w:r w:rsidRPr="002B153E">
              <w:rPr>
                <w:color w:val="000000"/>
                <w:sz w:val="20"/>
                <w:szCs w:val="20"/>
                <w:lang w:eastAsia="en-US"/>
              </w:rPr>
              <w:t xml:space="preserve"> – 17 </w:t>
            </w:r>
            <w:proofErr w:type="spellStart"/>
            <w:r w:rsidRPr="002B153E">
              <w:rPr>
                <w:color w:val="000000"/>
                <w:sz w:val="20"/>
                <w:szCs w:val="20"/>
                <w:lang w:eastAsia="en-US"/>
              </w:rPr>
              <w:t>мкмоль</w:t>
            </w:r>
            <w:proofErr w:type="spellEnd"/>
            <w:r w:rsidRPr="002B153E">
              <w:rPr>
                <w:color w:val="000000"/>
                <w:sz w:val="20"/>
                <w:szCs w:val="20"/>
                <w:lang w:eastAsia="en-US"/>
              </w:rPr>
              <w:t>/л</w:t>
            </w:r>
            <w:r w:rsidRPr="002B153E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B153E" w:rsidRPr="002B153E" w:rsidRDefault="002B153E" w:rsidP="002B153E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B153E">
              <w:rPr>
                <w:b/>
                <w:color w:val="000000"/>
                <w:sz w:val="20"/>
                <w:szCs w:val="20"/>
              </w:rPr>
              <w:t xml:space="preserve">Удельная </w:t>
            </w:r>
            <w:proofErr w:type="gramStart"/>
            <w:r w:rsidRPr="002B153E">
              <w:rPr>
                <w:b/>
                <w:color w:val="000000"/>
                <w:sz w:val="20"/>
                <w:szCs w:val="20"/>
              </w:rPr>
              <w:t>плотность:</w:t>
            </w:r>
            <w:r w:rsidRPr="002B153E">
              <w:rPr>
                <w:color w:val="000000"/>
                <w:sz w:val="20"/>
                <w:szCs w:val="20"/>
                <w:lang w:eastAsia="en-US"/>
              </w:rPr>
              <w:t>1.000</w:t>
            </w:r>
            <w:proofErr w:type="gramEnd"/>
            <w:r w:rsidRPr="002B153E">
              <w:rPr>
                <w:color w:val="000000"/>
                <w:sz w:val="20"/>
                <w:szCs w:val="20"/>
                <w:lang w:eastAsia="en-US"/>
              </w:rPr>
              <w:t xml:space="preserve"> – 1.030</w:t>
            </w:r>
            <w:r w:rsidRPr="002B153E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B153E" w:rsidRPr="002B153E" w:rsidRDefault="002B153E" w:rsidP="002B15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B153E">
              <w:rPr>
                <w:b/>
                <w:color w:val="000000"/>
                <w:sz w:val="20"/>
                <w:szCs w:val="20"/>
              </w:rPr>
              <w:t>Кровь:</w:t>
            </w:r>
            <w:r w:rsidRPr="002B153E">
              <w:rPr>
                <w:color w:val="000000"/>
                <w:sz w:val="20"/>
                <w:szCs w:val="20"/>
                <w:lang w:eastAsia="en-US"/>
              </w:rPr>
              <w:t xml:space="preserve">5-10 эритроцитов на </w:t>
            </w:r>
            <w:proofErr w:type="spellStart"/>
            <w:r w:rsidRPr="002B153E">
              <w:rPr>
                <w:color w:val="000000"/>
                <w:sz w:val="20"/>
                <w:szCs w:val="20"/>
                <w:lang w:eastAsia="en-US"/>
              </w:rPr>
              <w:t>мкл</w:t>
            </w:r>
            <w:proofErr w:type="spellEnd"/>
            <w:r w:rsidRPr="002B153E">
              <w:rPr>
                <w:color w:val="000000"/>
                <w:sz w:val="20"/>
                <w:szCs w:val="20"/>
              </w:rPr>
              <w:t xml:space="preserve"> </w:t>
            </w:r>
          </w:p>
          <w:p w:rsidR="002B153E" w:rsidRPr="002B153E" w:rsidRDefault="002B153E" w:rsidP="002B153E">
            <w:pPr>
              <w:pStyle w:val="5"/>
              <w:spacing w:before="0" w:beforeAutospacing="0" w:after="0" w:afterAutospacing="0"/>
              <w:rPr>
                <w:b w:val="0"/>
                <w:bCs w:val="0"/>
                <w:color w:val="000000"/>
                <w:lang w:eastAsia="en-US"/>
              </w:rPr>
            </w:pPr>
            <w:proofErr w:type="gramStart"/>
            <w:r w:rsidRPr="002B153E">
              <w:rPr>
                <w:color w:val="000000"/>
              </w:rPr>
              <w:t>pH: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5.0</w:t>
            </w:r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– 9.0</w:t>
            </w:r>
          </w:p>
          <w:p w:rsidR="002B153E" w:rsidRPr="002B153E" w:rsidRDefault="002B153E" w:rsidP="002B153E"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B153E">
              <w:rPr>
                <w:color w:val="000000"/>
              </w:rPr>
              <w:t>Белок: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0.1</w:t>
            </w:r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– 0.3 г/л альбумина</w:t>
            </w:r>
            <w:r w:rsidRPr="002B153E">
              <w:rPr>
                <w:color w:val="000000"/>
              </w:rPr>
              <w:t xml:space="preserve"> </w:t>
            </w:r>
          </w:p>
          <w:p w:rsidR="002B153E" w:rsidRPr="002B153E" w:rsidRDefault="002B153E" w:rsidP="002B153E"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 w:rsidRPr="002B153E">
              <w:rPr>
                <w:color w:val="000000"/>
              </w:rPr>
              <w:t>Уробилиноген: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17 – 33 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мкмоль</w:t>
            </w:r>
            <w:proofErr w:type="spellEnd"/>
            <w:r w:rsidRPr="002B153E">
              <w:rPr>
                <w:b w:val="0"/>
                <w:bCs w:val="0"/>
                <w:color w:val="000000"/>
                <w:lang w:eastAsia="en-US"/>
              </w:rPr>
              <w:t>/л</w:t>
            </w:r>
            <w:r w:rsidRPr="002B153E">
              <w:rPr>
                <w:color w:val="000000"/>
              </w:rPr>
              <w:t xml:space="preserve"> </w:t>
            </w:r>
          </w:p>
          <w:p w:rsidR="002B153E" w:rsidRPr="002B153E" w:rsidRDefault="002B153E" w:rsidP="002B153E"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 w:rsidRPr="002B153E">
              <w:rPr>
                <w:color w:val="000000"/>
              </w:rPr>
              <w:t>Нитриты: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18 – </w:t>
            </w:r>
            <w:proofErr w:type="gramStart"/>
            <w:r w:rsidRPr="002B153E">
              <w:rPr>
                <w:b w:val="0"/>
                <w:bCs w:val="0"/>
                <w:color w:val="000000"/>
                <w:lang w:eastAsia="en-US"/>
              </w:rPr>
              <w:t>26  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мкмоль</w:t>
            </w:r>
            <w:proofErr w:type="spellEnd"/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>/л</w:t>
            </w:r>
            <w:r w:rsidRPr="002B153E">
              <w:rPr>
                <w:color w:val="000000"/>
              </w:rPr>
              <w:t xml:space="preserve"> </w:t>
            </w:r>
          </w:p>
          <w:p w:rsidR="002B153E" w:rsidRPr="002B153E" w:rsidRDefault="002B153E" w:rsidP="002B153E"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 w:rsidRPr="002B153E">
              <w:rPr>
                <w:color w:val="000000"/>
              </w:rPr>
              <w:t>Лейкоциты: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15 – 60 клеток/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мкл</w:t>
            </w:r>
            <w:proofErr w:type="spell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гранулоцитов</w:t>
            </w:r>
            <w:r w:rsidRPr="002B153E">
              <w:rPr>
                <w:color w:val="000000"/>
              </w:rPr>
              <w:t xml:space="preserve"> </w:t>
            </w:r>
          </w:p>
          <w:p w:rsidR="002B153E" w:rsidRPr="002B153E" w:rsidRDefault="002B153E" w:rsidP="002B153E"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B153E">
              <w:rPr>
                <w:color w:val="000000"/>
              </w:rPr>
              <w:t>Кетоны:</w:t>
            </w:r>
            <w:r w:rsidRPr="002B153E">
              <w:rPr>
                <w:b w:val="0"/>
                <w:bCs w:val="0"/>
                <w:color w:val="000000"/>
                <w:lang w:eastAsia="en-US"/>
              </w:rPr>
              <w:t>0.5</w:t>
            </w:r>
            <w:proofErr w:type="gramEnd"/>
            <w:r w:rsidRPr="002B153E">
              <w:rPr>
                <w:b w:val="0"/>
                <w:bCs w:val="0"/>
                <w:color w:val="000000"/>
                <w:lang w:eastAsia="en-US"/>
              </w:rPr>
              <w:t xml:space="preserve"> – 1.0 </w:t>
            </w:r>
            <w:proofErr w:type="spellStart"/>
            <w:r w:rsidRPr="002B153E">
              <w:rPr>
                <w:b w:val="0"/>
                <w:bCs w:val="0"/>
                <w:color w:val="000000"/>
                <w:lang w:eastAsia="en-US"/>
              </w:rPr>
              <w:t>ммоль</w:t>
            </w:r>
            <w:proofErr w:type="spellEnd"/>
            <w:r w:rsidRPr="002B153E">
              <w:rPr>
                <w:b w:val="0"/>
                <w:bCs w:val="0"/>
                <w:color w:val="000000"/>
                <w:lang w:eastAsia="en-US"/>
              </w:rPr>
              <w:t>/л ацетоуксусной кислоты</w:t>
            </w:r>
            <w:r w:rsidRPr="002B153E">
              <w:rPr>
                <w:color w:val="000000"/>
              </w:rPr>
              <w:t xml:space="preserve"> 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Глюкоза:</w:t>
            </w:r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</w:t>
            </w:r>
            <w:proofErr w:type="gramEnd"/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2.8 </w:t>
            </w:r>
            <w:proofErr w:type="spellStart"/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ммоль</w:t>
            </w:r>
            <w:proofErr w:type="spellEnd"/>
            <w:r w:rsidRPr="002B1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/л</w:t>
            </w:r>
          </w:p>
          <w:p w:rsidR="002B153E" w:rsidRPr="002B153E" w:rsidRDefault="002B153E" w:rsidP="002B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153E" w:rsidRPr="002B153E" w:rsidTr="002B153E">
        <w:trPr>
          <w:trHeight w:val="31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671" w:type="dxa"/>
          </w:tcPr>
          <w:p w:rsidR="002B153E" w:rsidRPr="002B153E" w:rsidRDefault="002B153E" w:rsidP="002B1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10 924 572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3E" w:rsidRPr="002B153E" w:rsidRDefault="002B153E" w:rsidP="002B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47B9D" w:rsidRDefault="00347B9D" w:rsidP="005F7C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F7C46" w:rsidRPr="00085DA3" w:rsidRDefault="00347B9D" w:rsidP="005F7C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F7C46" w:rsidRPr="00085DA3">
        <w:rPr>
          <w:rFonts w:ascii="Times New Roman" w:hAnsi="Times New Roman" w:cs="Times New Roman"/>
          <w:b/>
        </w:rPr>
        <w:t>К сведению потенциальных поставщиков! Необходима адаптация реагентов сертифицированным инженером, имеющего допуск к данному оборудованию для оказания сопутствующих услуг (сервисное обслуживание оборудование)</w:t>
      </w:r>
    </w:p>
    <w:p w:rsidR="005F7C46" w:rsidRDefault="005F7C46" w:rsidP="005F7C46">
      <w:pPr>
        <w:rPr>
          <w:rFonts w:ascii="Times New Roman" w:hAnsi="Times New Roman" w:cs="Times New Roman"/>
          <w:b/>
        </w:rPr>
      </w:pPr>
      <w:r w:rsidRPr="00085DA3">
        <w:rPr>
          <w:rFonts w:ascii="Times New Roman" w:hAnsi="Times New Roman" w:cs="Times New Roman"/>
          <w:b/>
        </w:rPr>
        <w:t>Для исправной работы вышеуказанного анализатора необходимо исп</w:t>
      </w:r>
      <w:r>
        <w:rPr>
          <w:rFonts w:ascii="Times New Roman" w:hAnsi="Times New Roman" w:cs="Times New Roman"/>
          <w:b/>
        </w:rPr>
        <w:t>ользование реагентов одного производителя.</w:t>
      </w:r>
    </w:p>
    <w:p w:rsidR="00BF2CCB" w:rsidRPr="003310F2" w:rsidRDefault="006D15B6" w:rsidP="002B153E">
      <w:pPr>
        <w:pStyle w:val="aa"/>
        <w:tabs>
          <w:tab w:val="left" w:pos="8130"/>
        </w:tabs>
        <w:spacing w:before="10"/>
        <w:rPr>
          <w:rFonts w:ascii="Times New Roman" w:eastAsia="Times New Roman" w:hAnsi="Times New Roman" w:cs="Times New Roman"/>
          <w:lang w:val="ru-RU"/>
        </w:rPr>
      </w:pPr>
      <w:r w:rsidRPr="002B153E">
        <w:rPr>
          <w:b/>
          <w:lang w:val="ru-RU"/>
        </w:rPr>
        <w:lastRenderedPageBreak/>
        <w:t xml:space="preserve"> </w:t>
      </w:r>
      <w:bookmarkStart w:id="0" w:name="_GoBack"/>
      <w:bookmarkEnd w:id="0"/>
      <w:r w:rsidR="00BF2CCB" w:rsidRPr="003310F2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4095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A64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06EC"/>
    <w:rsid w:val="001952AF"/>
    <w:rsid w:val="001A372E"/>
    <w:rsid w:val="001A78C5"/>
    <w:rsid w:val="001B1730"/>
    <w:rsid w:val="001F119C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21113"/>
    <w:rsid w:val="003310F2"/>
    <w:rsid w:val="00347B9D"/>
    <w:rsid w:val="00373AF5"/>
    <w:rsid w:val="00380B50"/>
    <w:rsid w:val="00381CCD"/>
    <w:rsid w:val="00395627"/>
    <w:rsid w:val="00397DA7"/>
    <w:rsid w:val="003B0E74"/>
    <w:rsid w:val="003B16BC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B7228"/>
    <w:rsid w:val="004C36D8"/>
    <w:rsid w:val="004C3D35"/>
    <w:rsid w:val="004C60FB"/>
    <w:rsid w:val="004E49E0"/>
    <w:rsid w:val="004F1862"/>
    <w:rsid w:val="004F4662"/>
    <w:rsid w:val="00511DF6"/>
    <w:rsid w:val="005148C6"/>
    <w:rsid w:val="00517F3F"/>
    <w:rsid w:val="00526BF3"/>
    <w:rsid w:val="005532B1"/>
    <w:rsid w:val="00562E10"/>
    <w:rsid w:val="00586B6F"/>
    <w:rsid w:val="00590820"/>
    <w:rsid w:val="005A1C86"/>
    <w:rsid w:val="005A505F"/>
    <w:rsid w:val="005B22DB"/>
    <w:rsid w:val="005C6479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4BA"/>
    <w:rsid w:val="00A56190"/>
    <w:rsid w:val="00A6477F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AF2286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ADB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82BA-DEF1-459A-9A70-2AB69E41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7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330</cp:revision>
  <cp:lastPrinted>2021-04-06T09:10:00Z</cp:lastPrinted>
  <dcterms:created xsi:type="dcterms:W3CDTF">2020-05-19T05:45:00Z</dcterms:created>
  <dcterms:modified xsi:type="dcterms:W3CDTF">2021-04-06T09:11:00Z</dcterms:modified>
</cp:coreProperties>
</file>