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260" w:rsidRPr="00E70E8C" w:rsidRDefault="00AB3260" w:rsidP="00AB3260">
      <w:pPr>
        <w:shd w:val="clear" w:color="auto" w:fill="FFFFFF"/>
        <w:spacing w:after="135" w:line="240" w:lineRule="auto"/>
        <w:jc w:val="center"/>
        <w:rPr>
          <w:rFonts w:ascii="Times New Roman" w:eastAsia="Times New Roman" w:hAnsi="Times New Roman" w:cs="Times New Roman"/>
          <w:sz w:val="18"/>
          <w:szCs w:val="18"/>
        </w:rPr>
      </w:pPr>
      <w:r w:rsidRPr="00E70E8C">
        <w:rPr>
          <w:rFonts w:ascii="Times New Roman" w:eastAsia="Times New Roman" w:hAnsi="Times New Roman" w:cs="Times New Roman"/>
          <w:b/>
          <w:bCs/>
          <w:sz w:val="18"/>
          <w:szCs w:val="18"/>
        </w:rPr>
        <w:t xml:space="preserve">Протокол </w:t>
      </w:r>
      <w:r w:rsidRPr="00E70E8C">
        <w:rPr>
          <w:rFonts w:ascii="Times New Roman" w:eastAsia="Times New Roman" w:hAnsi="Times New Roman" w:cs="Times New Roman"/>
          <w:b/>
          <w:bCs/>
          <w:sz w:val="18"/>
          <w:szCs w:val="18"/>
          <w:lang w:val="kk-KZ"/>
        </w:rPr>
        <w:t>№</w:t>
      </w:r>
      <w:r w:rsidR="007400D1" w:rsidRPr="00E70E8C">
        <w:rPr>
          <w:rFonts w:ascii="Times New Roman" w:eastAsia="Times New Roman" w:hAnsi="Times New Roman" w:cs="Times New Roman"/>
          <w:b/>
          <w:bCs/>
          <w:sz w:val="18"/>
          <w:szCs w:val="18"/>
        </w:rPr>
        <w:t>24</w:t>
      </w:r>
    </w:p>
    <w:p w:rsidR="00AB3260" w:rsidRPr="00E70E8C" w:rsidRDefault="00AB3260" w:rsidP="00AB3260">
      <w:pPr>
        <w:shd w:val="clear" w:color="auto" w:fill="FFFFFF"/>
        <w:spacing w:after="135" w:line="240" w:lineRule="auto"/>
        <w:jc w:val="center"/>
        <w:rPr>
          <w:rFonts w:ascii="Times New Roman" w:eastAsia="Times New Roman" w:hAnsi="Times New Roman" w:cs="Times New Roman"/>
          <w:sz w:val="18"/>
          <w:szCs w:val="18"/>
        </w:rPr>
      </w:pPr>
      <w:r w:rsidRPr="00E70E8C">
        <w:rPr>
          <w:rFonts w:ascii="Times New Roman" w:eastAsia="Times New Roman" w:hAnsi="Times New Roman" w:cs="Times New Roman"/>
          <w:b/>
          <w:bCs/>
          <w:sz w:val="18"/>
          <w:szCs w:val="18"/>
        </w:rPr>
        <w:t xml:space="preserve">об итогах </w:t>
      </w:r>
      <w:proofErr w:type="gramStart"/>
      <w:r w:rsidRPr="00E70E8C">
        <w:rPr>
          <w:rFonts w:ascii="Times New Roman" w:eastAsia="Times New Roman" w:hAnsi="Times New Roman" w:cs="Times New Roman"/>
          <w:b/>
          <w:bCs/>
          <w:sz w:val="18"/>
          <w:szCs w:val="18"/>
        </w:rPr>
        <w:t>закупа  изделий</w:t>
      </w:r>
      <w:proofErr w:type="gramEnd"/>
      <w:r w:rsidRPr="00E70E8C">
        <w:rPr>
          <w:rFonts w:ascii="Times New Roman" w:eastAsia="Times New Roman" w:hAnsi="Times New Roman" w:cs="Times New Roman"/>
          <w:b/>
          <w:bCs/>
          <w:sz w:val="18"/>
          <w:szCs w:val="18"/>
        </w:rPr>
        <w:t xml:space="preserve"> медицинского назначения  на 2021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w:t>
      </w:r>
    </w:p>
    <w:p w:rsidR="00AB3260" w:rsidRPr="00E70E8C" w:rsidRDefault="00AB3260" w:rsidP="00AB3260">
      <w:pPr>
        <w:shd w:val="clear" w:color="auto" w:fill="FFFFFF"/>
        <w:spacing w:after="135" w:line="240" w:lineRule="auto"/>
        <w:jc w:val="both"/>
        <w:rPr>
          <w:rFonts w:ascii="Times New Roman" w:eastAsia="Times New Roman" w:hAnsi="Times New Roman" w:cs="Times New Roman"/>
          <w:sz w:val="18"/>
          <w:szCs w:val="18"/>
        </w:rPr>
      </w:pPr>
      <w:r w:rsidRPr="00E70E8C">
        <w:rPr>
          <w:rFonts w:ascii="Times New Roman" w:eastAsia="Times New Roman" w:hAnsi="Times New Roman" w:cs="Times New Roman"/>
          <w:sz w:val="18"/>
          <w:szCs w:val="18"/>
        </w:rPr>
        <w:t> </w:t>
      </w:r>
      <w:r w:rsidRPr="00E70E8C">
        <w:rPr>
          <w:rFonts w:ascii="Times New Roman" w:eastAsia="Times New Roman" w:hAnsi="Times New Roman" w:cs="Times New Roman"/>
          <w:bCs/>
          <w:sz w:val="18"/>
          <w:szCs w:val="18"/>
        </w:rPr>
        <w:t xml:space="preserve">   с. </w:t>
      </w:r>
      <w:proofErr w:type="spellStart"/>
      <w:r w:rsidRPr="00E70E8C">
        <w:rPr>
          <w:rFonts w:ascii="Times New Roman" w:eastAsia="Times New Roman" w:hAnsi="Times New Roman" w:cs="Times New Roman"/>
          <w:bCs/>
          <w:sz w:val="18"/>
          <w:szCs w:val="18"/>
        </w:rPr>
        <w:t>Узынагаш</w:t>
      </w:r>
      <w:proofErr w:type="spellEnd"/>
      <w:r w:rsidRPr="00E70E8C">
        <w:rPr>
          <w:rFonts w:ascii="Times New Roman" w:eastAsia="Times New Roman" w:hAnsi="Times New Roman" w:cs="Times New Roman"/>
          <w:bCs/>
          <w:sz w:val="18"/>
          <w:szCs w:val="18"/>
        </w:rPr>
        <w:t>                                                                            </w:t>
      </w:r>
      <w:r w:rsidR="00E70E8C">
        <w:rPr>
          <w:rFonts w:ascii="Times New Roman" w:eastAsia="Times New Roman" w:hAnsi="Times New Roman" w:cs="Times New Roman"/>
          <w:bCs/>
          <w:sz w:val="18"/>
          <w:szCs w:val="18"/>
        </w:rPr>
        <w:t xml:space="preserve">                                                               </w:t>
      </w:r>
      <w:r w:rsidRPr="00E70E8C">
        <w:rPr>
          <w:rFonts w:ascii="Times New Roman" w:eastAsia="Times New Roman" w:hAnsi="Times New Roman" w:cs="Times New Roman"/>
          <w:bCs/>
          <w:sz w:val="18"/>
          <w:szCs w:val="18"/>
        </w:rPr>
        <w:t xml:space="preserve"> </w:t>
      </w:r>
      <w:r w:rsidR="002D01C2" w:rsidRPr="00E70E8C">
        <w:rPr>
          <w:rFonts w:ascii="Times New Roman" w:eastAsia="Times New Roman" w:hAnsi="Times New Roman" w:cs="Times New Roman"/>
          <w:bCs/>
          <w:sz w:val="18"/>
          <w:szCs w:val="18"/>
          <w:lang w:val="kk-KZ"/>
        </w:rPr>
        <w:t>0</w:t>
      </w:r>
      <w:r w:rsidR="007400D1" w:rsidRPr="00E70E8C">
        <w:rPr>
          <w:rFonts w:ascii="Times New Roman" w:eastAsia="Times New Roman" w:hAnsi="Times New Roman" w:cs="Times New Roman"/>
          <w:bCs/>
          <w:sz w:val="18"/>
          <w:szCs w:val="18"/>
          <w:lang w:val="kk-KZ"/>
        </w:rPr>
        <w:t>3</w:t>
      </w:r>
      <w:r w:rsidR="002D01C2" w:rsidRPr="00E70E8C">
        <w:rPr>
          <w:rFonts w:ascii="Times New Roman" w:eastAsia="Times New Roman" w:hAnsi="Times New Roman" w:cs="Times New Roman"/>
          <w:bCs/>
          <w:sz w:val="18"/>
          <w:szCs w:val="18"/>
        </w:rPr>
        <w:t>.03</w:t>
      </w:r>
      <w:r w:rsidRPr="00E70E8C">
        <w:rPr>
          <w:rFonts w:ascii="Times New Roman" w:eastAsia="Times New Roman" w:hAnsi="Times New Roman" w:cs="Times New Roman"/>
          <w:bCs/>
          <w:sz w:val="18"/>
          <w:szCs w:val="18"/>
        </w:rPr>
        <w:t>.2021 года </w:t>
      </w:r>
      <w:r w:rsidRPr="00E70E8C">
        <w:rPr>
          <w:rFonts w:ascii="Times New Roman" w:eastAsia="Times New Roman" w:hAnsi="Times New Roman" w:cs="Times New Roman"/>
          <w:sz w:val="18"/>
          <w:szCs w:val="18"/>
        </w:rPr>
        <w:t> </w:t>
      </w:r>
    </w:p>
    <w:p w:rsidR="00AB3260" w:rsidRPr="00E70E8C" w:rsidRDefault="00AB3260" w:rsidP="00BB109B">
      <w:pPr>
        <w:shd w:val="clear" w:color="auto" w:fill="FFFFFF"/>
        <w:spacing w:after="0" w:line="240" w:lineRule="auto"/>
        <w:jc w:val="both"/>
        <w:rPr>
          <w:rFonts w:ascii="Times New Roman" w:eastAsia="Times New Roman" w:hAnsi="Times New Roman" w:cs="Times New Roman"/>
          <w:sz w:val="18"/>
          <w:szCs w:val="18"/>
        </w:rPr>
      </w:pPr>
      <w:r w:rsidRPr="00E70E8C">
        <w:rPr>
          <w:rFonts w:ascii="Times New Roman" w:eastAsia="Times New Roman" w:hAnsi="Times New Roman" w:cs="Times New Roman"/>
          <w:sz w:val="18"/>
          <w:szCs w:val="18"/>
        </w:rPr>
        <w:t>                Организатор и заказчик закупа Государственное коммунальное предприятие на праве хозяйственного ведения "</w:t>
      </w:r>
      <w:proofErr w:type="spellStart"/>
      <w:r w:rsidRPr="00E70E8C">
        <w:rPr>
          <w:rFonts w:ascii="Times New Roman" w:eastAsia="Times New Roman" w:hAnsi="Times New Roman" w:cs="Times New Roman"/>
          <w:sz w:val="18"/>
          <w:szCs w:val="18"/>
        </w:rPr>
        <w:t>Жамбылская</w:t>
      </w:r>
      <w:proofErr w:type="spellEnd"/>
      <w:r w:rsidRPr="00E70E8C">
        <w:rPr>
          <w:rFonts w:ascii="Times New Roman" w:eastAsia="Times New Roman" w:hAnsi="Times New Roman" w:cs="Times New Roman"/>
          <w:sz w:val="18"/>
          <w:szCs w:val="18"/>
        </w:rPr>
        <w:t xml:space="preserve"> центральная районная больница" государственного учреждения "Управление здравоохранения </w:t>
      </w:r>
      <w:proofErr w:type="spellStart"/>
      <w:r w:rsidRPr="00E70E8C">
        <w:rPr>
          <w:rFonts w:ascii="Times New Roman" w:eastAsia="Times New Roman" w:hAnsi="Times New Roman" w:cs="Times New Roman"/>
          <w:sz w:val="18"/>
          <w:szCs w:val="18"/>
        </w:rPr>
        <w:t>Алматинской</w:t>
      </w:r>
      <w:proofErr w:type="spellEnd"/>
      <w:r w:rsidRPr="00E70E8C">
        <w:rPr>
          <w:rFonts w:ascii="Times New Roman" w:eastAsia="Times New Roman" w:hAnsi="Times New Roman" w:cs="Times New Roman"/>
          <w:sz w:val="18"/>
          <w:szCs w:val="18"/>
        </w:rPr>
        <w:t xml:space="preserve"> области" </w:t>
      </w:r>
      <w:proofErr w:type="spellStart"/>
      <w:r w:rsidRPr="00E70E8C">
        <w:rPr>
          <w:rFonts w:ascii="Times New Roman" w:eastAsia="Times New Roman" w:hAnsi="Times New Roman" w:cs="Times New Roman"/>
          <w:sz w:val="18"/>
          <w:szCs w:val="18"/>
        </w:rPr>
        <w:t>акимата</w:t>
      </w:r>
      <w:proofErr w:type="spellEnd"/>
      <w:r w:rsidRPr="00E70E8C">
        <w:rPr>
          <w:rFonts w:ascii="Times New Roman" w:eastAsia="Times New Roman" w:hAnsi="Times New Roman" w:cs="Times New Roman"/>
          <w:sz w:val="18"/>
          <w:szCs w:val="18"/>
        </w:rPr>
        <w:t xml:space="preserve"> </w:t>
      </w:r>
      <w:proofErr w:type="spellStart"/>
      <w:r w:rsidRPr="00E70E8C">
        <w:rPr>
          <w:rFonts w:ascii="Times New Roman" w:eastAsia="Times New Roman" w:hAnsi="Times New Roman" w:cs="Times New Roman"/>
          <w:sz w:val="18"/>
          <w:szCs w:val="18"/>
        </w:rPr>
        <w:t>Алматинской</w:t>
      </w:r>
      <w:proofErr w:type="spellEnd"/>
      <w:r w:rsidRPr="00E70E8C">
        <w:rPr>
          <w:rFonts w:ascii="Times New Roman" w:eastAsia="Times New Roman" w:hAnsi="Times New Roman" w:cs="Times New Roman"/>
          <w:sz w:val="18"/>
          <w:szCs w:val="18"/>
        </w:rPr>
        <w:t xml:space="preserve"> области.</w:t>
      </w:r>
    </w:p>
    <w:p w:rsidR="00AB3260" w:rsidRPr="00E70E8C" w:rsidRDefault="00AB3260" w:rsidP="00BB109B">
      <w:pPr>
        <w:shd w:val="clear" w:color="auto" w:fill="FFFFFF"/>
        <w:spacing w:after="0" w:line="240" w:lineRule="auto"/>
        <w:jc w:val="both"/>
        <w:rPr>
          <w:rFonts w:ascii="Times New Roman" w:eastAsia="Times New Roman" w:hAnsi="Times New Roman" w:cs="Times New Roman"/>
          <w:sz w:val="18"/>
          <w:szCs w:val="18"/>
        </w:rPr>
      </w:pPr>
      <w:r w:rsidRPr="00E70E8C">
        <w:rPr>
          <w:rFonts w:ascii="Times New Roman" w:eastAsia="Times New Roman" w:hAnsi="Times New Roman" w:cs="Times New Roman"/>
          <w:sz w:val="18"/>
          <w:szCs w:val="18"/>
        </w:rPr>
        <w:t>                В соответствии с п. п. 2 п.2 ст.2 Кодекса Республики Казахстан от 18 сентября 2009 года № 193-IV "О здоровье народа и системе здравоохранения" и п. 106, 107, 108, 109  гл. 10 Постановление Правительства Республики Казахстан от 30 октября 2009 года № 1729 "Правила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              </w:t>
      </w:r>
    </w:p>
    <w:p w:rsidR="00BB109B" w:rsidRPr="00BB109B" w:rsidRDefault="00AB3260" w:rsidP="00BB109B">
      <w:pPr>
        <w:numPr>
          <w:ilvl w:val="0"/>
          <w:numId w:val="5"/>
        </w:numPr>
        <w:shd w:val="clear" w:color="auto" w:fill="FFFFFF"/>
        <w:spacing w:before="100" w:beforeAutospacing="1" w:after="0" w:line="240" w:lineRule="auto"/>
        <w:ind w:left="375"/>
        <w:jc w:val="both"/>
        <w:rPr>
          <w:rFonts w:ascii="Times New Roman" w:eastAsia="Times New Roman" w:hAnsi="Times New Roman" w:cs="Times New Roman"/>
          <w:sz w:val="20"/>
          <w:szCs w:val="20"/>
        </w:rPr>
      </w:pPr>
      <w:r w:rsidRPr="00E23403">
        <w:rPr>
          <w:rFonts w:ascii="Times New Roman" w:eastAsia="Times New Roman" w:hAnsi="Times New Roman" w:cs="Times New Roman"/>
          <w:sz w:val="20"/>
          <w:szCs w:val="20"/>
        </w:rPr>
        <w:t>Краткое описание закупаемых ИМН: </w:t>
      </w:r>
      <w:r w:rsidR="002D7988" w:rsidRPr="00E23403">
        <w:rPr>
          <w:rFonts w:ascii="Times New Roman" w:eastAsia="Times New Roman" w:hAnsi="Times New Roman" w:cs="Times New Roman"/>
          <w:sz w:val="20"/>
          <w:szCs w:val="20"/>
        </w:rPr>
        <w:t>Краткое описание закупаемых ИМН:</w:t>
      </w:r>
    </w:p>
    <w:tbl>
      <w:tblPr>
        <w:tblStyle w:val="a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4366"/>
        <w:gridCol w:w="595"/>
        <w:gridCol w:w="851"/>
        <w:gridCol w:w="1007"/>
        <w:gridCol w:w="1544"/>
      </w:tblGrid>
      <w:tr w:rsidR="007400D1" w:rsidRPr="008705FC" w:rsidTr="009C4649">
        <w:trPr>
          <w:trHeight w:val="615"/>
        </w:trPr>
        <w:tc>
          <w:tcPr>
            <w:tcW w:w="562" w:type="dxa"/>
            <w:hideMark/>
          </w:tcPr>
          <w:p w:rsidR="007400D1" w:rsidRPr="008705FC" w:rsidRDefault="007400D1" w:rsidP="009C4649">
            <w:pPr>
              <w:jc w:val="center"/>
              <w:rPr>
                <w:rFonts w:ascii="Arial" w:eastAsia="Times New Roman" w:hAnsi="Arial" w:cs="Arial"/>
                <w:b/>
                <w:bCs/>
                <w:sz w:val="18"/>
                <w:szCs w:val="18"/>
              </w:rPr>
            </w:pPr>
            <w:r w:rsidRPr="008705FC">
              <w:rPr>
                <w:rFonts w:ascii="Arial" w:eastAsia="Times New Roman" w:hAnsi="Arial" w:cs="Arial"/>
                <w:b/>
                <w:bCs/>
                <w:sz w:val="18"/>
                <w:szCs w:val="18"/>
              </w:rPr>
              <w:t>№ п/п</w:t>
            </w:r>
          </w:p>
        </w:tc>
        <w:tc>
          <w:tcPr>
            <w:tcW w:w="1843" w:type="dxa"/>
            <w:hideMark/>
          </w:tcPr>
          <w:p w:rsidR="007400D1" w:rsidRPr="008705FC" w:rsidRDefault="007400D1" w:rsidP="009C4649">
            <w:pPr>
              <w:jc w:val="center"/>
              <w:rPr>
                <w:rFonts w:ascii="Arial" w:eastAsia="Times New Roman" w:hAnsi="Arial" w:cs="Arial"/>
                <w:b/>
                <w:bCs/>
                <w:sz w:val="18"/>
                <w:szCs w:val="18"/>
              </w:rPr>
            </w:pPr>
            <w:r w:rsidRPr="008705FC">
              <w:rPr>
                <w:rFonts w:ascii="Arial" w:eastAsia="Times New Roman" w:hAnsi="Arial" w:cs="Arial"/>
                <w:b/>
                <w:bCs/>
                <w:sz w:val="18"/>
                <w:szCs w:val="18"/>
              </w:rPr>
              <w:t>Наименование</w:t>
            </w:r>
          </w:p>
        </w:tc>
        <w:tc>
          <w:tcPr>
            <w:tcW w:w="4366" w:type="dxa"/>
            <w:hideMark/>
          </w:tcPr>
          <w:p w:rsidR="007400D1" w:rsidRPr="008705FC" w:rsidRDefault="007400D1" w:rsidP="009C4649">
            <w:pPr>
              <w:jc w:val="center"/>
              <w:rPr>
                <w:rFonts w:ascii="Arial" w:eastAsia="Times New Roman" w:hAnsi="Arial" w:cs="Arial"/>
                <w:b/>
                <w:bCs/>
                <w:sz w:val="18"/>
                <w:szCs w:val="18"/>
              </w:rPr>
            </w:pPr>
            <w:r w:rsidRPr="008705FC">
              <w:rPr>
                <w:rFonts w:ascii="Arial" w:eastAsia="Times New Roman" w:hAnsi="Arial" w:cs="Arial"/>
                <w:b/>
                <w:bCs/>
                <w:sz w:val="18"/>
                <w:szCs w:val="18"/>
              </w:rPr>
              <w:t>Техническая спецификация</w:t>
            </w:r>
          </w:p>
        </w:tc>
        <w:tc>
          <w:tcPr>
            <w:tcW w:w="595" w:type="dxa"/>
            <w:hideMark/>
          </w:tcPr>
          <w:p w:rsidR="007400D1" w:rsidRPr="008705FC" w:rsidRDefault="007400D1" w:rsidP="009C4649">
            <w:pPr>
              <w:jc w:val="center"/>
              <w:rPr>
                <w:rFonts w:ascii="Arial" w:eastAsia="Times New Roman" w:hAnsi="Arial" w:cs="Arial"/>
                <w:b/>
                <w:bCs/>
                <w:sz w:val="18"/>
                <w:szCs w:val="18"/>
              </w:rPr>
            </w:pPr>
            <w:r w:rsidRPr="008705FC">
              <w:rPr>
                <w:rFonts w:ascii="Arial" w:eastAsia="Times New Roman" w:hAnsi="Arial" w:cs="Arial"/>
                <w:b/>
                <w:bCs/>
                <w:sz w:val="18"/>
                <w:szCs w:val="18"/>
              </w:rPr>
              <w:t>Кол-во</w:t>
            </w:r>
          </w:p>
        </w:tc>
        <w:tc>
          <w:tcPr>
            <w:tcW w:w="851" w:type="dxa"/>
            <w:hideMark/>
          </w:tcPr>
          <w:p w:rsidR="007400D1" w:rsidRPr="008705FC" w:rsidRDefault="007400D1" w:rsidP="009C4649">
            <w:pPr>
              <w:jc w:val="center"/>
              <w:rPr>
                <w:rFonts w:ascii="Arial" w:eastAsia="Times New Roman" w:hAnsi="Arial" w:cs="Arial"/>
                <w:b/>
                <w:bCs/>
                <w:sz w:val="18"/>
                <w:szCs w:val="18"/>
              </w:rPr>
            </w:pPr>
            <w:r w:rsidRPr="008705FC">
              <w:rPr>
                <w:rFonts w:ascii="Arial" w:eastAsia="Times New Roman" w:hAnsi="Arial" w:cs="Arial"/>
                <w:b/>
                <w:bCs/>
                <w:sz w:val="18"/>
                <w:szCs w:val="18"/>
              </w:rPr>
              <w:t>Ед. изм.</w:t>
            </w:r>
          </w:p>
        </w:tc>
        <w:tc>
          <w:tcPr>
            <w:tcW w:w="1007" w:type="dxa"/>
            <w:hideMark/>
          </w:tcPr>
          <w:p w:rsidR="007400D1" w:rsidRPr="008705FC" w:rsidRDefault="007400D1" w:rsidP="009C4649">
            <w:pPr>
              <w:jc w:val="center"/>
              <w:rPr>
                <w:rFonts w:ascii="Arial" w:eastAsia="Times New Roman" w:hAnsi="Arial" w:cs="Arial"/>
                <w:b/>
                <w:bCs/>
                <w:sz w:val="18"/>
                <w:szCs w:val="18"/>
              </w:rPr>
            </w:pPr>
            <w:r w:rsidRPr="008705FC">
              <w:rPr>
                <w:rFonts w:ascii="Arial" w:eastAsia="Times New Roman" w:hAnsi="Arial" w:cs="Arial"/>
                <w:b/>
                <w:bCs/>
                <w:sz w:val="18"/>
                <w:szCs w:val="18"/>
              </w:rPr>
              <w:t>Цена</w:t>
            </w:r>
          </w:p>
        </w:tc>
        <w:tc>
          <w:tcPr>
            <w:tcW w:w="1544" w:type="dxa"/>
            <w:hideMark/>
          </w:tcPr>
          <w:p w:rsidR="007400D1" w:rsidRPr="008705FC" w:rsidRDefault="007400D1" w:rsidP="009C4649">
            <w:pPr>
              <w:jc w:val="center"/>
              <w:rPr>
                <w:rFonts w:ascii="Arial" w:eastAsia="Times New Roman" w:hAnsi="Arial" w:cs="Arial"/>
                <w:b/>
                <w:bCs/>
                <w:sz w:val="18"/>
                <w:szCs w:val="18"/>
              </w:rPr>
            </w:pPr>
            <w:r w:rsidRPr="008705FC">
              <w:rPr>
                <w:rFonts w:ascii="Arial" w:eastAsia="Times New Roman" w:hAnsi="Arial" w:cs="Arial"/>
                <w:b/>
                <w:bCs/>
                <w:sz w:val="18"/>
                <w:szCs w:val="18"/>
              </w:rPr>
              <w:t>Сумма</w:t>
            </w:r>
          </w:p>
        </w:tc>
      </w:tr>
      <w:tr w:rsidR="007400D1" w:rsidRPr="008705FC" w:rsidTr="009C4649">
        <w:trPr>
          <w:trHeight w:val="216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w:t>
            </w:r>
          </w:p>
        </w:tc>
        <w:tc>
          <w:tcPr>
            <w:tcW w:w="1843" w:type="dxa"/>
            <w:hideMark/>
          </w:tcPr>
          <w:p w:rsidR="007400D1" w:rsidRPr="008705FC" w:rsidRDefault="007400D1" w:rsidP="009C4649">
            <w:pPr>
              <w:rPr>
                <w:rFonts w:ascii="Arial" w:eastAsia="Times New Roman" w:hAnsi="Arial" w:cs="Arial"/>
                <w:sz w:val="18"/>
                <w:szCs w:val="18"/>
              </w:rPr>
            </w:pPr>
            <w:proofErr w:type="spellStart"/>
            <w:r w:rsidRPr="008705FC">
              <w:rPr>
                <w:rFonts w:ascii="Arial" w:eastAsia="Times New Roman" w:hAnsi="Arial" w:cs="Arial"/>
                <w:sz w:val="18"/>
                <w:szCs w:val="18"/>
              </w:rPr>
              <w:t>Аланинаминотрансфераза</w:t>
            </w:r>
            <w:proofErr w:type="spellEnd"/>
            <w:r w:rsidRPr="008705FC">
              <w:rPr>
                <w:rFonts w:ascii="Arial" w:eastAsia="Times New Roman" w:hAnsi="Arial" w:cs="Arial"/>
                <w:sz w:val="18"/>
                <w:szCs w:val="18"/>
              </w:rPr>
              <w:t xml:space="preserve"> (4х35+2х18</w:t>
            </w:r>
            <w:proofErr w:type="gramStart"/>
            <w:r w:rsidRPr="008705FC">
              <w:rPr>
                <w:rFonts w:ascii="Arial" w:eastAsia="Times New Roman" w:hAnsi="Arial" w:cs="Arial"/>
                <w:sz w:val="18"/>
                <w:szCs w:val="18"/>
              </w:rPr>
              <w:t>)  ALT</w:t>
            </w:r>
            <w:proofErr w:type="gramEnd"/>
            <w:r w:rsidRPr="008705FC">
              <w:rPr>
                <w:rFonts w:ascii="Arial" w:eastAsia="Times New Roman" w:hAnsi="Arial" w:cs="Arial"/>
                <w:sz w:val="18"/>
                <w:szCs w:val="18"/>
              </w:rPr>
              <w:t xml:space="preserve"> 0102, арт:105-000814-00,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w:t>
            </w:r>
            <w:proofErr w:type="spellStart"/>
            <w:r w:rsidRPr="008705FC">
              <w:rPr>
                <w:rFonts w:ascii="Arial" w:eastAsia="Times New Roman" w:hAnsi="Arial" w:cs="Arial"/>
                <w:sz w:val="18"/>
                <w:szCs w:val="18"/>
              </w:rPr>
              <w:t>Аланинаминотрансферазы</w:t>
            </w:r>
            <w:proofErr w:type="spellEnd"/>
            <w:r w:rsidRPr="008705FC">
              <w:rPr>
                <w:rFonts w:ascii="Arial" w:eastAsia="Times New Roman" w:hAnsi="Arial" w:cs="Arial"/>
                <w:sz w:val="18"/>
                <w:szCs w:val="18"/>
              </w:rPr>
              <w:t xml:space="preserve"> в сыворотке крови на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R1-4x35ml, R2-2x18ml в оригинальных флаконах. *(АЛТ) (Кинетический, УФ Метод) 600 </w:t>
            </w:r>
            <w:proofErr w:type="spellStart"/>
            <w:r w:rsidRPr="008705FC">
              <w:rPr>
                <w:rFonts w:ascii="Arial" w:eastAsia="Times New Roman" w:hAnsi="Arial" w:cs="Arial"/>
                <w:sz w:val="18"/>
                <w:szCs w:val="18"/>
              </w:rPr>
              <w:t>опр</w:t>
            </w:r>
            <w:proofErr w:type="spellEnd"/>
            <w:r w:rsidRPr="008705FC">
              <w:rPr>
                <w:rFonts w:ascii="Arial" w:eastAsia="Times New Roman" w:hAnsi="Arial" w:cs="Arial"/>
                <w:sz w:val="18"/>
                <w:szCs w:val="18"/>
              </w:rPr>
              <w:t xml:space="preserve"> 4х35 +2х18 Набор должен быть маркирован специальным штриховым кодом совместимым со считывателем для закрытой системы.</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17 900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358 000</w:t>
            </w:r>
          </w:p>
        </w:tc>
      </w:tr>
      <w:tr w:rsidR="007400D1" w:rsidRPr="008705FC" w:rsidTr="009C4649">
        <w:trPr>
          <w:trHeight w:val="223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Альфа-Амилаза (AMY) (1*38ml+1*10ml) арт: 105-000847-00,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альфа-амилазы в сыворотке крови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R1-1x38ml, R2-1х10 в оригинальных флаконах. *(AMY) (Кинетический, УФ метод) 155 опр. 1х38 +1х10. Набор должен быть маркирован специальным штриховым кодом совместимым со считывателем для закрытой системы.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27 300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546 000</w:t>
            </w:r>
          </w:p>
        </w:tc>
      </w:tr>
      <w:tr w:rsidR="007400D1" w:rsidRPr="008705FC" w:rsidTr="009C4649">
        <w:trPr>
          <w:trHeight w:val="192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3</w:t>
            </w:r>
          </w:p>
        </w:tc>
        <w:tc>
          <w:tcPr>
            <w:tcW w:w="1843" w:type="dxa"/>
            <w:hideMark/>
          </w:tcPr>
          <w:p w:rsidR="007400D1" w:rsidRPr="008705FC" w:rsidRDefault="007400D1" w:rsidP="009C4649">
            <w:pPr>
              <w:rPr>
                <w:rFonts w:ascii="Arial" w:eastAsia="Times New Roman" w:hAnsi="Arial" w:cs="Arial"/>
                <w:sz w:val="18"/>
                <w:szCs w:val="18"/>
              </w:rPr>
            </w:pPr>
            <w:proofErr w:type="spellStart"/>
            <w:r w:rsidRPr="008705FC">
              <w:rPr>
                <w:rFonts w:ascii="Arial" w:eastAsia="Times New Roman" w:hAnsi="Arial" w:cs="Arial"/>
                <w:sz w:val="18"/>
                <w:szCs w:val="18"/>
              </w:rPr>
              <w:t>Аспартатаминотрансфераза</w:t>
            </w:r>
            <w:proofErr w:type="spellEnd"/>
            <w:r w:rsidRPr="008705FC">
              <w:rPr>
                <w:rFonts w:ascii="Arial" w:eastAsia="Times New Roman" w:hAnsi="Arial" w:cs="Arial"/>
                <w:sz w:val="18"/>
                <w:szCs w:val="18"/>
              </w:rPr>
              <w:t xml:space="preserve"> (АСТ) (4*35+2*18) арт: 105-000815-00,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w:t>
            </w:r>
            <w:proofErr w:type="spellStart"/>
            <w:r w:rsidRPr="008705FC">
              <w:rPr>
                <w:rFonts w:ascii="Arial" w:eastAsia="Times New Roman" w:hAnsi="Arial" w:cs="Arial"/>
                <w:sz w:val="18"/>
                <w:szCs w:val="18"/>
              </w:rPr>
              <w:t>Аспартатаминотрансферазы</w:t>
            </w:r>
            <w:proofErr w:type="spellEnd"/>
            <w:r w:rsidRPr="008705FC">
              <w:rPr>
                <w:rFonts w:ascii="Arial" w:eastAsia="Times New Roman" w:hAnsi="Arial" w:cs="Arial"/>
                <w:sz w:val="18"/>
                <w:szCs w:val="18"/>
              </w:rPr>
              <w:t xml:space="preserve"> в сыворотке крови на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R1-4x35ml, R2-2x18ml в оригинальных флаконах. Набор должен быть маркирован специальным штриховым кодом совместимым со считывателем для закрытой системы.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17 900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358 000</w:t>
            </w:r>
          </w:p>
        </w:tc>
      </w:tr>
      <w:tr w:rsidR="007400D1" w:rsidRPr="008705FC" w:rsidTr="009C4649">
        <w:trPr>
          <w:trHeight w:val="225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4</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Глюкоза (4*40ML+2*20ML) GLU0102, арт: 105-000849-00 </w:t>
            </w:r>
            <w:proofErr w:type="spellStart"/>
            <w:proofErr w:type="gram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GLU</w:t>
            </w:r>
            <w:proofErr w:type="gram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Глюкозы в сыворотке на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R1-4x40ml, R2-2x20ml в оригинальных флаконах. *</w:t>
            </w:r>
            <w:proofErr w:type="spellStart"/>
            <w:r w:rsidRPr="008705FC">
              <w:rPr>
                <w:rFonts w:ascii="Arial" w:eastAsia="Times New Roman" w:hAnsi="Arial" w:cs="Arial"/>
                <w:sz w:val="18"/>
                <w:szCs w:val="18"/>
              </w:rPr>
              <w:t>Glu-GodPap</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Глюкозидазный</w:t>
            </w:r>
            <w:proofErr w:type="spellEnd"/>
            <w:r w:rsidRPr="008705FC">
              <w:rPr>
                <w:rFonts w:ascii="Arial" w:eastAsia="Times New Roman" w:hAnsi="Arial" w:cs="Arial"/>
                <w:sz w:val="18"/>
                <w:szCs w:val="18"/>
              </w:rPr>
              <w:t xml:space="preserve"> метод) 560 </w:t>
            </w:r>
            <w:proofErr w:type="spellStart"/>
            <w:r w:rsidRPr="008705FC">
              <w:rPr>
                <w:rFonts w:ascii="Arial" w:eastAsia="Times New Roman" w:hAnsi="Arial" w:cs="Arial"/>
                <w:sz w:val="18"/>
                <w:szCs w:val="18"/>
              </w:rPr>
              <w:t>опр</w:t>
            </w:r>
            <w:proofErr w:type="spellEnd"/>
            <w:r w:rsidRPr="008705FC">
              <w:rPr>
                <w:rFonts w:ascii="Arial" w:eastAsia="Times New Roman" w:hAnsi="Arial" w:cs="Arial"/>
                <w:sz w:val="18"/>
                <w:szCs w:val="18"/>
              </w:rPr>
              <w:t xml:space="preserve"> 4х40 +2х20 Набор должен быть маркирован специальным штриховым кодом совместимым со считывателем для закрытой системы.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14 800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296 000</w:t>
            </w:r>
          </w:p>
        </w:tc>
      </w:tr>
      <w:tr w:rsidR="007400D1" w:rsidRPr="008705FC" w:rsidTr="009C4649">
        <w:trPr>
          <w:trHeight w:val="258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lastRenderedPageBreak/>
              <w:t>5</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Железо (</w:t>
            </w:r>
            <w:proofErr w:type="spellStart"/>
            <w:r w:rsidRPr="008705FC">
              <w:rPr>
                <w:rFonts w:ascii="Arial" w:eastAsia="Times New Roman" w:hAnsi="Arial" w:cs="Arial"/>
                <w:sz w:val="18"/>
                <w:szCs w:val="18"/>
              </w:rPr>
              <w:t>Fe</w:t>
            </w:r>
            <w:proofErr w:type="spellEnd"/>
            <w:r w:rsidRPr="008705FC">
              <w:rPr>
                <w:rFonts w:ascii="Arial" w:eastAsia="Times New Roman" w:hAnsi="Arial" w:cs="Arial"/>
                <w:sz w:val="18"/>
                <w:szCs w:val="18"/>
              </w:rPr>
              <w:t xml:space="preserve">) (C </w:t>
            </w:r>
            <w:proofErr w:type="spellStart"/>
            <w:r w:rsidRPr="008705FC">
              <w:rPr>
                <w:rFonts w:ascii="Arial" w:eastAsia="Times New Roman" w:hAnsi="Arial" w:cs="Arial"/>
                <w:sz w:val="18"/>
                <w:szCs w:val="18"/>
              </w:rPr>
              <w:t>and</w:t>
            </w:r>
            <w:proofErr w:type="spellEnd"/>
            <w:r w:rsidRPr="008705FC">
              <w:rPr>
                <w:rFonts w:ascii="Arial" w:eastAsia="Times New Roman" w:hAnsi="Arial" w:cs="Arial"/>
                <w:sz w:val="18"/>
                <w:szCs w:val="18"/>
              </w:rPr>
              <w:t xml:space="preserve"> Q) (2×40мл+1×16мл) артикул: 105-001583-00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FE. Объем рабочего раствора не менее 96мл. Реагенты должны быть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должны быть снабжены специальным штрих-кодом совместимым со встроенным сканером анализатора. </w:t>
            </w:r>
            <w:proofErr w:type="gramStart"/>
            <w:r w:rsidRPr="008705FC">
              <w:rPr>
                <w:rFonts w:ascii="Arial" w:eastAsia="Times New Roman" w:hAnsi="Arial" w:cs="Arial"/>
                <w:sz w:val="18"/>
                <w:szCs w:val="18"/>
              </w:rPr>
              <w:t>Автоматический  биохимический</w:t>
            </w:r>
            <w:proofErr w:type="gramEnd"/>
            <w:r w:rsidRPr="008705FC">
              <w:rPr>
                <w:rFonts w:ascii="Arial" w:eastAsia="Times New Roman" w:hAnsi="Arial" w:cs="Arial"/>
                <w:sz w:val="18"/>
                <w:szCs w:val="18"/>
              </w:rPr>
              <w:t xml:space="preserve"> анализатор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35 950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359 500</w:t>
            </w:r>
          </w:p>
        </w:tc>
      </w:tr>
      <w:tr w:rsidR="007400D1" w:rsidRPr="008705FC" w:rsidTr="009C4649">
        <w:trPr>
          <w:trHeight w:val="279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6</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Кальций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xml:space="preserve">) (4*40ml) арт: 105-000825-00,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Двухкомпонентный набор реагентов для определения Кальций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xml:space="preserve">) (4*40ml) арт: 105-000825-00,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Реагенты должны быть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13 900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27 800</w:t>
            </w:r>
          </w:p>
        </w:tc>
      </w:tr>
      <w:tr w:rsidR="007400D1" w:rsidRPr="008705FC" w:rsidTr="009C4649">
        <w:trPr>
          <w:trHeight w:val="259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7</w:t>
            </w:r>
          </w:p>
        </w:tc>
        <w:tc>
          <w:tcPr>
            <w:tcW w:w="1843" w:type="dxa"/>
            <w:hideMark/>
          </w:tcPr>
          <w:p w:rsidR="007400D1" w:rsidRPr="008705FC" w:rsidRDefault="007400D1" w:rsidP="009C4649">
            <w:pPr>
              <w:rPr>
                <w:rFonts w:ascii="Arial" w:eastAsia="Times New Roman" w:hAnsi="Arial" w:cs="Arial"/>
                <w:sz w:val="18"/>
                <w:szCs w:val="18"/>
              </w:rPr>
            </w:pPr>
            <w:proofErr w:type="spellStart"/>
            <w:r w:rsidRPr="008705FC">
              <w:rPr>
                <w:rFonts w:ascii="Arial" w:eastAsia="Times New Roman" w:hAnsi="Arial" w:cs="Arial"/>
                <w:sz w:val="18"/>
                <w:szCs w:val="18"/>
              </w:rPr>
              <w:t>Креатинин</w:t>
            </w:r>
            <w:proofErr w:type="spellEnd"/>
            <w:r w:rsidRPr="008705FC">
              <w:rPr>
                <w:rFonts w:ascii="Arial" w:eastAsia="Times New Roman" w:hAnsi="Arial" w:cs="Arial"/>
                <w:sz w:val="18"/>
                <w:szCs w:val="18"/>
              </w:rPr>
              <w:t xml:space="preserve"> с </w:t>
            </w:r>
            <w:proofErr w:type="spellStart"/>
            <w:r w:rsidRPr="008705FC">
              <w:rPr>
                <w:rFonts w:ascii="Arial" w:eastAsia="Times New Roman" w:hAnsi="Arial" w:cs="Arial"/>
                <w:sz w:val="18"/>
                <w:szCs w:val="18"/>
              </w:rPr>
              <w:t>саркозиноксидазой</w:t>
            </w:r>
            <w:proofErr w:type="spellEnd"/>
            <w:r w:rsidRPr="008705FC">
              <w:rPr>
                <w:rFonts w:ascii="Arial" w:eastAsia="Times New Roman" w:hAnsi="Arial" w:cs="Arial"/>
                <w:sz w:val="18"/>
                <w:szCs w:val="18"/>
              </w:rPr>
              <w:t xml:space="preserve"> (R1: 2х27мл + R2:1х18мл) CREA-S арт.: 105-004614-00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CREA-S. Метод: </w:t>
            </w:r>
            <w:proofErr w:type="spellStart"/>
            <w:r w:rsidRPr="008705FC">
              <w:rPr>
                <w:rFonts w:ascii="Arial" w:eastAsia="Times New Roman" w:hAnsi="Arial" w:cs="Arial"/>
                <w:sz w:val="18"/>
                <w:szCs w:val="18"/>
              </w:rPr>
              <w:t>Саркозиноксидазный</w:t>
            </w:r>
            <w:proofErr w:type="spellEnd"/>
            <w:r w:rsidRPr="008705FC">
              <w:rPr>
                <w:rFonts w:ascii="Arial" w:eastAsia="Times New Roman" w:hAnsi="Arial" w:cs="Arial"/>
                <w:sz w:val="18"/>
                <w:szCs w:val="18"/>
              </w:rPr>
              <w:t xml:space="preserve">. Объем рабочего </w:t>
            </w:r>
            <w:proofErr w:type="gramStart"/>
            <w:r w:rsidRPr="008705FC">
              <w:rPr>
                <w:rFonts w:ascii="Arial" w:eastAsia="Times New Roman" w:hAnsi="Arial" w:cs="Arial"/>
                <w:sz w:val="18"/>
                <w:szCs w:val="18"/>
              </w:rPr>
              <w:t>раствора  250</w:t>
            </w:r>
            <w:proofErr w:type="gramEnd"/>
            <w:r w:rsidRPr="008705FC">
              <w:rPr>
                <w:rFonts w:ascii="Arial" w:eastAsia="Times New Roman" w:hAnsi="Arial" w:cs="Arial"/>
                <w:sz w:val="18"/>
                <w:szCs w:val="18"/>
              </w:rPr>
              <w:t xml:space="preserve">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30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22 900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687 000</w:t>
            </w:r>
          </w:p>
        </w:tc>
      </w:tr>
      <w:tr w:rsidR="007400D1" w:rsidRPr="008705FC" w:rsidTr="009C4649">
        <w:trPr>
          <w:trHeight w:val="246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8</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Магний (</w:t>
            </w:r>
            <w:proofErr w:type="spellStart"/>
            <w:r w:rsidRPr="008705FC">
              <w:rPr>
                <w:rFonts w:ascii="Arial" w:eastAsia="Times New Roman" w:hAnsi="Arial" w:cs="Arial"/>
                <w:sz w:val="18"/>
                <w:szCs w:val="18"/>
              </w:rPr>
              <w:t>Mg</w:t>
            </w:r>
            <w:proofErr w:type="spellEnd"/>
            <w:r w:rsidRPr="008705FC">
              <w:rPr>
                <w:rFonts w:ascii="Arial" w:eastAsia="Times New Roman" w:hAnsi="Arial" w:cs="Arial"/>
                <w:sz w:val="18"/>
                <w:szCs w:val="18"/>
              </w:rPr>
              <w:t xml:space="preserve">) (4*40ml) артикул: 105-000834-00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MG. Реагент расфасован в одноразовый оригинальный контейнер R1 (4флакона по 40мл), для предотвращения контаминации и не требуется переливания в дополнительный картридж. Контейнер полностью адаптирован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 снабжен специальным штрих-кодом совместимым со встроенным сканером анализатора.</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20 600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20 600</w:t>
            </w:r>
          </w:p>
        </w:tc>
      </w:tr>
      <w:tr w:rsidR="007400D1" w:rsidRPr="008705FC" w:rsidTr="009C4649">
        <w:trPr>
          <w:trHeight w:val="292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9</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Мочевина UREA (4х35мл+2х18мл) арт: 105-000824-00,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BUN/UREA. Объем рабочего раствора не менее 176мл.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14 900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298 000</w:t>
            </w:r>
          </w:p>
        </w:tc>
      </w:tr>
      <w:tr w:rsidR="007400D1" w:rsidRPr="008705FC" w:rsidTr="009C4649">
        <w:trPr>
          <w:trHeight w:val="274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lastRenderedPageBreak/>
              <w:t>10</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Общий белок (4*40ML</w:t>
            </w:r>
            <w:proofErr w:type="gramStart"/>
            <w:r w:rsidRPr="008705FC">
              <w:rPr>
                <w:rFonts w:ascii="Arial" w:eastAsia="Times New Roman" w:hAnsi="Arial" w:cs="Arial"/>
                <w:sz w:val="18"/>
                <w:szCs w:val="18"/>
              </w:rPr>
              <w:t>)  (</w:t>
            </w:r>
            <w:proofErr w:type="gramEnd"/>
            <w:r w:rsidRPr="008705FC">
              <w:rPr>
                <w:rFonts w:ascii="Arial" w:eastAsia="Times New Roman" w:hAnsi="Arial" w:cs="Arial"/>
                <w:sz w:val="18"/>
                <w:szCs w:val="18"/>
              </w:rPr>
              <w:t xml:space="preserve">ТР)   TP0102, арт: 105-000823-00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TP. Объем рабочего раствора 160мл. Реагент расфасован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10 200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204 000</w:t>
            </w:r>
          </w:p>
        </w:tc>
      </w:tr>
      <w:tr w:rsidR="007400D1" w:rsidRPr="008705FC" w:rsidTr="009C4649">
        <w:trPr>
          <w:trHeight w:val="261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11</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Билирубин общий (4*35ml+2*18ml) (</w:t>
            </w:r>
            <w:proofErr w:type="spellStart"/>
            <w:r w:rsidRPr="008705FC">
              <w:rPr>
                <w:rFonts w:ascii="Arial" w:eastAsia="Times New Roman" w:hAnsi="Arial" w:cs="Arial"/>
                <w:sz w:val="18"/>
                <w:szCs w:val="18"/>
              </w:rPr>
              <w:t>Bil</w:t>
            </w:r>
            <w:proofErr w:type="spellEnd"/>
            <w:r w:rsidRPr="008705FC">
              <w:rPr>
                <w:rFonts w:ascii="Arial" w:eastAsia="Times New Roman" w:hAnsi="Arial" w:cs="Arial"/>
                <w:sz w:val="18"/>
                <w:szCs w:val="18"/>
              </w:rPr>
              <w:t xml:space="preserve"> Т) TBI0202, арт: 105-000826-00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TBIL/VOX. Объем рабочего раствора 176мл. </w:t>
            </w:r>
            <w:proofErr w:type="gramStart"/>
            <w:r w:rsidRPr="008705FC">
              <w:rPr>
                <w:rFonts w:ascii="Arial" w:eastAsia="Times New Roman" w:hAnsi="Arial" w:cs="Arial"/>
                <w:sz w:val="18"/>
                <w:szCs w:val="18"/>
              </w:rPr>
              <w:t>Реагенты  расфасованы</w:t>
            </w:r>
            <w:proofErr w:type="gramEnd"/>
            <w:r w:rsidRPr="008705FC">
              <w:rPr>
                <w:rFonts w:ascii="Arial" w:eastAsia="Times New Roman" w:hAnsi="Arial" w:cs="Arial"/>
                <w:sz w:val="18"/>
                <w:szCs w:val="18"/>
              </w:rPr>
              <w:t xml:space="preserve">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25</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26 600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665 000</w:t>
            </w:r>
          </w:p>
        </w:tc>
      </w:tr>
      <w:tr w:rsidR="007400D1" w:rsidRPr="008705FC" w:rsidTr="009C4649">
        <w:trPr>
          <w:trHeight w:val="294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12</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Билирубин прямой (4*35ml+2*18ml) (</w:t>
            </w:r>
            <w:proofErr w:type="spellStart"/>
            <w:r w:rsidRPr="008705FC">
              <w:rPr>
                <w:rFonts w:ascii="Arial" w:eastAsia="Times New Roman" w:hAnsi="Arial" w:cs="Arial"/>
                <w:sz w:val="18"/>
                <w:szCs w:val="18"/>
              </w:rPr>
              <w:t>Bil</w:t>
            </w:r>
            <w:proofErr w:type="spellEnd"/>
            <w:r w:rsidRPr="008705FC">
              <w:rPr>
                <w:rFonts w:ascii="Arial" w:eastAsia="Times New Roman" w:hAnsi="Arial" w:cs="Arial"/>
                <w:sz w:val="18"/>
                <w:szCs w:val="18"/>
              </w:rPr>
              <w:t xml:space="preserve"> D) DBI0202, арт: 105-000827-00,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DBIL/VOX. Объем рабочего раствора 176мл.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26 600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266 000</w:t>
            </w:r>
          </w:p>
        </w:tc>
      </w:tr>
      <w:tr w:rsidR="007400D1" w:rsidRPr="008705FC" w:rsidTr="009C4649">
        <w:trPr>
          <w:trHeight w:val="261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13</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Общий холестерин (ТС) (4х40мл) арт: 105-000820-00,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CHOL/TC. Объем рабочего раствора 160мл. </w:t>
            </w:r>
            <w:proofErr w:type="gramStart"/>
            <w:r w:rsidRPr="008705FC">
              <w:rPr>
                <w:rFonts w:ascii="Arial" w:eastAsia="Times New Roman" w:hAnsi="Arial" w:cs="Arial"/>
                <w:sz w:val="18"/>
                <w:szCs w:val="18"/>
              </w:rPr>
              <w:t>Реагент  расфасован</w:t>
            </w:r>
            <w:proofErr w:type="gramEnd"/>
            <w:r w:rsidRPr="008705FC">
              <w:rPr>
                <w:rFonts w:ascii="Arial" w:eastAsia="Times New Roman" w:hAnsi="Arial" w:cs="Arial"/>
                <w:sz w:val="18"/>
                <w:szCs w:val="18"/>
              </w:rPr>
              <w:t xml:space="preserve">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20 600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412 000</w:t>
            </w:r>
          </w:p>
        </w:tc>
      </w:tr>
      <w:tr w:rsidR="007400D1" w:rsidRPr="008705FC" w:rsidTr="009C4649">
        <w:trPr>
          <w:trHeight w:val="277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14</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Триглицериды (4*40ml</w:t>
            </w:r>
            <w:proofErr w:type="gramStart"/>
            <w:r w:rsidRPr="008705FC">
              <w:rPr>
                <w:rFonts w:ascii="Arial" w:eastAsia="Times New Roman" w:hAnsi="Arial" w:cs="Arial"/>
                <w:sz w:val="18"/>
                <w:szCs w:val="18"/>
              </w:rPr>
              <w:t>)  (</w:t>
            </w:r>
            <w:proofErr w:type="gramEnd"/>
            <w:r w:rsidRPr="008705FC">
              <w:rPr>
                <w:rFonts w:ascii="Arial" w:eastAsia="Times New Roman" w:hAnsi="Arial" w:cs="Arial"/>
                <w:sz w:val="18"/>
                <w:szCs w:val="18"/>
              </w:rPr>
              <w:t xml:space="preserve">TG) TG0102, арт: 105-000821-00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TG. Объем рабочего раствора 160мл. Реагент расфасован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40 950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245 700</w:t>
            </w:r>
          </w:p>
        </w:tc>
      </w:tr>
      <w:tr w:rsidR="007400D1" w:rsidRPr="008705FC" w:rsidTr="009C4649">
        <w:trPr>
          <w:trHeight w:val="333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lastRenderedPageBreak/>
              <w:t>15</w:t>
            </w:r>
          </w:p>
        </w:tc>
        <w:tc>
          <w:tcPr>
            <w:tcW w:w="1843" w:type="dxa"/>
            <w:hideMark/>
          </w:tcPr>
          <w:p w:rsidR="007400D1" w:rsidRPr="008705FC" w:rsidRDefault="007400D1" w:rsidP="009C4649">
            <w:pPr>
              <w:rPr>
                <w:rFonts w:ascii="Arial" w:eastAsia="Times New Roman" w:hAnsi="Arial" w:cs="Arial"/>
                <w:sz w:val="18"/>
                <w:szCs w:val="18"/>
                <w:lang w:val="en-US"/>
              </w:rPr>
            </w:pPr>
            <w:proofErr w:type="spellStart"/>
            <w:r w:rsidRPr="008705FC">
              <w:rPr>
                <w:rFonts w:ascii="Arial" w:eastAsia="Times New Roman" w:hAnsi="Arial" w:cs="Arial"/>
                <w:sz w:val="18"/>
                <w:szCs w:val="18"/>
              </w:rPr>
              <w:t>Мультикалибратор</w:t>
            </w:r>
            <w:proofErr w:type="spellEnd"/>
            <w:r w:rsidRPr="008705FC">
              <w:rPr>
                <w:rFonts w:ascii="Arial" w:eastAsia="Times New Roman" w:hAnsi="Arial" w:cs="Arial"/>
                <w:sz w:val="18"/>
                <w:szCs w:val="18"/>
                <w:lang w:val="en-US"/>
              </w:rPr>
              <w:t xml:space="preserve"> (10</w:t>
            </w:r>
            <w:r w:rsidRPr="008705FC">
              <w:rPr>
                <w:rFonts w:ascii="Arial" w:eastAsia="Times New Roman" w:hAnsi="Arial" w:cs="Arial"/>
                <w:sz w:val="18"/>
                <w:szCs w:val="18"/>
              </w:rPr>
              <w:t>х</w:t>
            </w:r>
            <w:r w:rsidRPr="008705FC">
              <w:rPr>
                <w:rFonts w:ascii="Arial" w:eastAsia="Times New Roman" w:hAnsi="Arial" w:cs="Arial"/>
                <w:sz w:val="18"/>
                <w:szCs w:val="18"/>
                <w:lang w:val="en-US"/>
              </w:rPr>
              <w:t xml:space="preserve">3 ml), </w:t>
            </w:r>
            <w:r w:rsidRPr="008705FC">
              <w:rPr>
                <w:rFonts w:ascii="Arial" w:eastAsia="Times New Roman" w:hAnsi="Arial" w:cs="Arial"/>
                <w:sz w:val="18"/>
                <w:szCs w:val="18"/>
              </w:rPr>
              <w:t>арт</w:t>
            </w:r>
            <w:r w:rsidRPr="008705FC">
              <w:rPr>
                <w:rFonts w:ascii="Arial" w:eastAsia="Times New Roman" w:hAnsi="Arial" w:cs="Arial"/>
                <w:sz w:val="18"/>
                <w:szCs w:val="18"/>
                <w:lang w:val="en-US"/>
              </w:rPr>
              <w:t xml:space="preserve">: 105-001144-00 Multi Sera </w:t>
            </w:r>
            <w:proofErr w:type="gramStart"/>
            <w:r w:rsidRPr="008705FC">
              <w:rPr>
                <w:rFonts w:ascii="Arial" w:eastAsia="Times New Roman" w:hAnsi="Arial" w:cs="Arial"/>
                <w:sz w:val="18"/>
                <w:szCs w:val="18"/>
                <w:lang w:val="en-US"/>
              </w:rPr>
              <w:t xml:space="preserve">Calibrator  </w:t>
            </w:r>
            <w:proofErr w:type="spellStart"/>
            <w:r w:rsidRPr="008705FC">
              <w:rPr>
                <w:rFonts w:ascii="Arial" w:eastAsia="Times New Roman" w:hAnsi="Arial" w:cs="Arial"/>
                <w:sz w:val="18"/>
                <w:szCs w:val="18"/>
                <w:lang w:val="en-US"/>
              </w:rPr>
              <w:t>Mindray</w:t>
            </w:r>
            <w:proofErr w:type="spellEnd"/>
            <w:proofErr w:type="gramEnd"/>
            <w:r w:rsidRPr="008705FC">
              <w:rPr>
                <w:rFonts w:ascii="Arial" w:eastAsia="Times New Roman" w:hAnsi="Arial" w:cs="Arial"/>
                <w:sz w:val="18"/>
                <w:szCs w:val="18"/>
                <w:lang w:val="en-US"/>
              </w:rPr>
              <w:t xml:space="preserve"> (</w:t>
            </w:r>
            <w:r w:rsidRPr="008705FC">
              <w:rPr>
                <w:rFonts w:ascii="Arial" w:eastAsia="Times New Roman" w:hAnsi="Arial" w:cs="Arial"/>
                <w:sz w:val="18"/>
                <w:szCs w:val="18"/>
              </w:rPr>
              <w:t>набор</w:t>
            </w:r>
            <w:r w:rsidRPr="008705FC">
              <w:rPr>
                <w:rFonts w:ascii="Arial" w:eastAsia="Times New Roman" w:hAnsi="Arial" w:cs="Arial"/>
                <w:sz w:val="18"/>
                <w:szCs w:val="18"/>
                <w:lang w:val="en-US"/>
              </w:rPr>
              <w:t>)</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Одноуровневый </w:t>
            </w:r>
            <w:proofErr w:type="spellStart"/>
            <w:r w:rsidRPr="008705FC">
              <w:rPr>
                <w:rFonts w:ascii="Arial" w:eastAsia="Times New Roman" w:hAnsi="Arial" w:cs="Arial"/>
                <w:sz w:val="18"/>
                <w:szCs w:val="18"/>
              </w:rPr>
              <w:t>мультикалибратор</w:t>
            </w:r>
            <w:proofErr w:type="spellEnd"/>
            <w:r w:rsidRPr="008705FC">
              <w:rPr>
                <w:rFonts w:ascii="Arial" w:eastAsia="Times New Roman" w:hAnsi="Arial" w:cs="Arial"/>
                <w:sz w:val="18"/>
                <w:szCs w:val="18"/>
              </w:rPr>
              <w:t xml:space="preserve"> для однокомпонентных и двухкомпонентных тестов. Лиофильно высушенная сыворотка с аттестованными значениями </w:t>
            </w:r>
            <w:proofErr w:type="spellStart"/>
            <w:r w:rsidRPr="008705FC">
              <w:rPr>
                <w:rFonts w:ascii="Arial" w:eastAsia="Times New Roman" w:hAnsi="Arial" w:cs="Arial"/>
                <w:sz w:val="18"/>
                <w:szCs w:val="18"/>
              </w:rPr>
              <w:t>аналитов</w:t>
            </w:r>
            <w:proofErr w:type="spellEnd"/>
            <w:r w:rsidRPr="008705FC">
              <w:rPr>
                <w:rFonts w:ascii="Arial" w:eastAsia="Times New Roman" w:hAnsi="Arial" w:cs="Arial"/>
                <w:sz w:val="18"/>
                <w:szCs w:val="18"/>
              </w:rPr>
              <w:t xml:space="preserve"> для калибровки тестов: GOT/ALT, GOT/AST, ALB, AMS, GGT, GLU-</w:t>
            </w:r>
            <w:proofErr w:type="spellStart"/>
            <w:r w:rsidRPr="008705FC">
              <w:rPr>
                <w:rFonts w:ascii="Arial" w:eastAsia="Times New Roman" w:hAnsi="Arial" w:cs="Arial"/>
                <w:sz w:val="18"/>
                <w:szCs w:val="18"/>
              </w:rPr>
              <w:t>GodPap</w:t>
            </w:r>
            <w:proofErr w:type="spellEnd"/>
            <w:r w:rsidRPr="008705FC">
              <w:rPr>
                <w:rFonts w:ascii="Arial" w:eastAsia="Times New Roman" w:hAnsi="Arial" w:cs="Arial"/>
                <w:sz w:val="18"/>
                <w:szCs w:val="18"/>
              </w:rPr>
              <w:t xml:space="preserve">, FE, CREA-J, LDH, MG, BUN/UREA, TP, TBIL/VOX, DBIL/VOX, CHOL/TC, TG, ALP, UA. При разведении лиофильной сыворотки, объем готового калибратора 30мл. Набор </w:t>
            </w:r>
            <w:proofErr w:type="spellStart"/>
            <w:r w:rsidRPr="008705FC">
              <w:rPr>
                <w:rFonts w:ascii="Arial" w:eastAsia="Times New Roman" w:hAnsi="Arial" w:cs="Arial"/>
                <w:sz w:val="18"/>
                <w:szCs w:val="18"/>
              </w:rPr>
              <w:t>мультикалибратора</w:t>
            </w:r>
            <w:proofErr w:type="spellEnd"/>
            <w:r w:rsidRPr="008705FC">
              <w:rPr>
                <w:rFonts w:ascii="Arial" w:eastAsia="Times New Roman" w:hAnsi="Arial" w:cs="Arial"/>
                <w:sz w:val="18"/>
                <w:szCs w:val="18"/>
              </w:rPr>
              <w:t xml:space="preserve"> снабжен специальным штрих-кодом совместимым со встроенным сканером анализатора, для автоматического считывания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значений тестов в память анализатора.</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118 600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711 600</w:t>
            </w:r>
          </w:p>
        </w:tc>
      </w:tr>
      <w:tr w:rsidR="007400D1" w:rsidRPr="008705FC" w:rsidTr="009C4649">
        <w:trPr>
          <w:trHeight w:val="283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16</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С-реактивный белок (СРБ) (Метод нефелометрии) 1*40ML +1*10ML, арт:105-000841-00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С-реактивный белок.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(1 флакона по 40 мл) и R2 (1 флакона по 10 мл),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должны быть снабжены специальным штрих-кодом совместимым со встроенным сканером анализатора.</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15</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41 400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621 000</w:t>
            </w:r>
          </w:p>
        </w:tc>
      </w:tr>
      <w:tr w:rsidR="007400D1" w:rsidRPr="008705FC" w:rsidTr="009C4649">
        <w:trPr>
          <w:trHeight w:val="268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17</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Калибратор специфических белков, 5×1мл (C</w:t>
            </w:r>
            <w:proofErr w:type="gramStart"/>
            <w:r w:rsidRPr="008705FC">
              <w:rPr>
                <w:rFonts w:ascii="Arial" w:eastAsia="Times New Roman" w:hAnsi="Arial" w:cs="Arial"/>
                <w:sz w:val="18"/>
                <w:szCs w:val="18"/>
              </w:rPr>
              <w:t>3,C</w:t>
            </w:r>
            <w:proofErr w:type="gramEnd"/>
            <w:r w:rsidRPr="008705FC">
              <w:rPr>
                <w:rFonts w:ascii="Arial" w:eastAsia="Times New Roman" w:hAnsi="Arial" w:cs="Arial"/>
                <w:sz w:val="18"/>
                <w:szCs w:val="18"/>
              </w:rPr>
              <w:t xml:space="preserve">4,CRP, </w:t>
            </w:r>
            <w:proofErr w:type="spellStart"/>
            <w:r w:rsidRPr="008705FC">
              <w:rPr>
                <w:rFonts w:ascii="Arial" w:eastAsia="Times New Roman" w:hAnsi="Arial" w:cs="Arial"/>
                <w:sz w:val="18"/>
                <w:szCs w:val="18"/>
              </w:rPr>
              <w:t>IgA,IgG,IgM</w:t>
            </w:r>
            <w:proofErr w:type="spellEnd"/>
            <w:r w:rsidRPr="008705FC">
              <w:rPr>
                <w:rFonts w:ascii="Arial" w:eastAsia="Times New Roman" w:hAnsi="Arial" w:cs="Arial"/>
                <w:sz w:val="18"/>
                <w:szCs w:val="18"/>
              </w:rPr>
              <w:t xml:space="preserve">, С реактивный белок)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Калибратор для однокомпонентных и двухкомпонентных тестов. Лиофильно высушенная сыворотка с аттестованными значениями </w:t>
            </w:r>
            <w:proofErr w:type="spellStart"/>
            <w:r w:rsidRPr="008705FC">
              <w:rPr>
                <w:rFonts w:ascii="Arial" w:eastAsia="Times New Roman" w:hAnsi="Arial" w:cs="Arial"/>
                <w:sz w:val="18"/>
                <w:szCs w:val="18"/>
              </w:rPr>
              <w:t>аналитов</w:t>
            </w:r>
            <w:proofErr w:type="spellEnd"/>
            <w:r w:rsidRPr="008705FC">
              <w:rPr>
                <w:rFonts w:ascii="Arial" w:eastAsia="Times New Roman" w:hAnsi="Arial" w:cs="Arial"/>
                <w:sz w:val="18"/>
                <w:szCs w:val="18"/>
              </w:rPr>
              <w:t xml:space="preserve"> для калибровки тестов: C</w:t>
            </w:r>
            <w:proofErr w:type="gramStart"/>
            <w:r w:rsidRPr="008705FC">
              <w:rPr>
                <w:rFonts w:ascii="Arial" w:eastAsia="Times New Roman" w:hAnsi="Arial" w:cs="Arial"/>
                <w:sz w:val="18"/>
                <w:szCs w:val="18"/>
              </w:rPr>
              <w:t>3,C</w:t>
            </w:r>
            <w:proofErr w:type="gramEnd"/>
            <w:r w:rsidRPr="008705FC">
              <w:rPr>
                <w:rFonts w:ascii="Arial" w:eastAsia="Times New Roman" w:hAnsi="Arial" w:cs="Arial"/>
                <w:sz w:val="18"/>
                <w:szCs w:val="18"/>
              </w:rPr>
              <w:t xml:space="preserve">4,CRP, </w:t>
            </w:r>
            <w:proofErr w:type="spellStart"/>
            <w:r w:rsidRPr="008705FC">
              <w:rPr>
                <w:rFonts w:ascii="Arial" w:eastAsia="Times New Roman" w:hAnsi="Arial" w:cs="Arial"/>
                <w:sz w:val="18"/>
                <w:szCs w:val="18"/>
              </w:rPr>
              <w:t>IgA,IgG,IgM</w:t>
            </w:r>
            <w:proofErr w:type="spellEnd"/>
            <w:r w:rsidRPr="008705FC">
              <w:rPr>
                <w:rFonts w:ascii="Arial" w:eastAsia="Times New Roman" w:hAnsi="Arial" w:cs="Arial"/>
                <w:sz w:val="18"/>
                <w:szCs w:val="18"/>
              </w:rPr>
              <w:t xml:space="preserve">, С реактивный белок. Калибраторы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1 флакон по 5мл. Набор </w:t>
            </w:r>
            <w:proofErr w:type="spellStart"/>
            <w:r w:rsidRPr="008705FC">
              <w:rPr>
                <w:rFonts w:ascii="Arial" w:eastAsia="Times New Roman" w:hAnsi="Arial" w:cs="Arial"/>
                <w:sz w:val="18"/>
                <w:szCs w:val="18"/>
              </w:rPr>
              <w:t>мультикалибратора</w:t>
            </w:r>
            <w:proofErr w:type="spellEnd"/>
            <w:r w:rsidRPr="008705FC">
              <w:rPr>
                <w:rFonts w:ascii="Arial" w:eastAsia="Times New Roman" w:hAnsi="Arial" w:cs="Arial"/>
                <w:sz w:val="18"/>
                <w:szCs w:val="18"/>
              </w:rPr>
              <w:t xml:space="preserve"> снабжен специальным штрих-кодом совместимым со встроенным сканером анализатора, для автоматического считывания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значений тестов в память анализатора.</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138 700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554 800</w:t>
            </w:r>
          </w:p>
        </w:tc>
      </w:tr>
      <w:tr w:rsidR="007400D1" w:rsidRPr="008705FC" w:rsidTr="009C4649">
        <w:trPr>
          <w:trHeight w:val="243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18</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Холестерин липопротеинов высокой плотности (ЛПВП-холестерин) 1*40 +1*14 </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ЛПВП.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(1 флакона по 40 мл) и R2 (1 флакона по 14 мл),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снабжены специальным штрих-кодом совместимым со встроенным сканером анализатора.</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12</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50 800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609 600</w:t>
            </w:r>
          </w:p>
        </w:tc>
      </w:tr>
      <w:tr w:rsidR="007400D1" w:rsidRPr="008705FC" w:rsidTr="009C4649">
        <w:trPr>
          <w:trHeight w:val="261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19</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Холестерин липопротеинов низкой плотности (ЛПНП-</w:t>
            </w:r>
            <w:proofErr w:type="spellStart"/>
            <w:r w:rsidRPr="008705FC">
              <w:rPr>
                <w:rFonts w:ascii="Arial" w:eastAsia="Times New Roman" w:hAnsi="Arial" w:cs="Arial"/>
                <w:sz w:val="18"/>
                <w:szCs w:val="18"/>
              </w:rPr>
              <w:t>холестирин</w:t>
            </w:r>
            <w:proofErr w:type="spellEnd"/>
            <w:r w:rsidRPr="008705FC">
              <w:rPr>
                <w:rFonts w:ascii="Arial" w:eastAsia="Times New Roman" w:hAnsi="Arial" w:cs="Arial"/>
                <w:sz w:val="18"/>
                <w:szCs w:val="18"/>
              </w:rPr>
              <w:t xml:space="preserve">) 1*40 +1*14 </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ЛПНП.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(1 флакона по 40 мл) и R2 (1 флакона по 14 мл),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снабжены специальным штрих-кодом совместимым со встроенным сканером анализатора.</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12</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57 800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693 600</w:t>
            </w:r>
          </w:p>
        </w:tc>
      </w:tr>
      <w:tr w:rsidR="007400D1" w:rsidRPr="008705FC" w:rsidTr="00BB109B">
        <w:trPr>
          <w:trHeight w:val="126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lastRenderedPageBreak/>
              <w:t>20</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Калибровочный стандарт для липидов (</w:t>
            </w:r>
            <w:proofErr w:type="gramStart"/>
            <w:r w:rsidRPr="008705FC">
              <w:rPr>
                <w:rFonts w:ascii="Arial" w:eastAsia="Times New Roman" w:hAnsi="Arial" w:cs="Arial"/>
                <w:sz w:val="18"/>
                <w:szCs w:val="18"/>
              </w:rPr>
              <w:t>HDLC,LDLC</w:t>
            </w:r>
            <w:proofErr w:type="gramEnd"/>
            <w:r w:rsidRPr="008705FC">
              <w:rPr>
                <w:rFonts w:ascii="Arial" w:eastAsia="Times New Roman" w:hAnsi="Arial" w:cs="Arial"/>
                <w:sz w:val="18"/>
                <w:szCs w:val="18"/>
              </w:rPr>
              <w:t xml:space="preserve">)арт.105-001128-00,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Лиофильно высушенная сыворотка с аттестованными значениями </w:t>
            </w:r>
            <w:proofErr w:type="spellStart"/>
            <w:r w:rsidRPr="008705FC">
              <w:rPr>
                <w:rFonts w:ascii="Arial" w:eastAsia="Times New Roman" w:hAnsi="Arial" w:cs="Arial"/>
                <w:sz w:val="18"/>
                <w:szCs w:val="18"/>
              </w:rPr>
              <w:t>аналитов</w:t>
            </w:r>
            <w:proofErr w:type="spellEnd"/>
            <w:r w:rsidRPr="008705FC">
              <w:rPr>
                <w:rFonts w:ascii="Arial" w:eastAsia="Times New Roman" w:hAnsi="Arial" w:cs="Arial"/>
                <w:sz w:val="18"/>
                <w:szCs w:val="18"/>
              </w:rPr>
              <w:t xml:space="preserve"> для калибровки тестов: АроА1, </w:t>
            </w:r>
            <w:proofErr w:type="spellStart"/>
            <w:r w:rsidRPr="008705FC">
              <w:rPr>
                <w:rFonts w:ascii="Arial" w:eastAsia="Times New Roman" w:hAnsi="Arial" w:cs="Arial"/>
                <w:sz w:val="18"/>
                <w:szCs w:val="18"/>
              </w:rPr>
              <w:t>АроВ</w:t>
            </w:r>
            <w:proofErr w:type="spellEnd"/>
            <w:r w:rsidRPr="008705FC">
              <w:rPr>
                <w:rFonts w:ascii="Arial" w:eastAsia="Times New Roman" w:hAnsi="Arial" w:cs="Arial"/>
                <w:sz w:val="18"/>
                <w:szCs w:val="18"/>
              </w:rPr>
              <w:t>, HDL-C, LDL-C, определяемых методом прямой фотометрии без осаждения. Реагент расфасован в одноразовые флаконы R1(</w:t>
            </w:r>
            <w:bookmarkStart w:id="0" w:name="_GoBack"/>
            <w:bookmarkEnd w:id="0"/>
            <w:r w:rsidRPr="008705FC">
              <w:rPr>
                <w:rFonts w:ascii="Arial" w:eastAsia="Times New Roman" w:hAnsi="Arial" w:cs="Arial"/>
                <w:sz w:val="18"/>
                <w:szCs w:val="18"/>
              </w:rPr>
              <w:t>5 флакона по 1мл)</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103 500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414 000</w:t>
            </w:r>
          </w:p>
        </w:tc>
      </w:tr>
      <w:tr w:rsidR="007400D1" w:rsidRPr="008705FC" w:rsidTr="00BB109B">
        <w:trPr>
          <w:trHeight w:val="2246"/>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21</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Набор </w:t>
            </w:r>
            <w:proofErr w:type="spellStart"/>
            <w:r w:rsidRPr="008705FC">
              <w:rPr>
                <w:rFonts w:ascii="Arial" w:eastAsia="Times New Roman" w:hAnsi="Arial" w:cs="Arial"/>
                <w:sz w:val="18"/>
                <w:szCs w:val="18"/>
              </w:rPr>
              <w:t>Преальбумин</w:t>
            </w:r>
            <w:proofErr w:type="spellEnd"/>
            <w:r w:rsidRPr="008705FC">
              <w:rPr>
                <w:rFonts w:ascii="Arial" w:eastAsia="Times New Roman" w:hAnsi="Arial" w:cs="Arial"/>
                <w:sz w:val="18"/>
                <w:szCs w:val="18"/>
              </w:rPr>
              <w:t>/</w:t>
            </w:r>
            <w:proofErr w:type="spellStart"/>
            <w:r w:rsidRPr="008705FC">
              <w:rPr>
                <w:rFonts w:ascii="Arial" w:eastAsia="Times New Roman" w:hAnsi="Arial" w:cs="Arial"/>
                <w:sz w:val="18"/>
                <w:szCs w:val="18"/>
              </w:rPr>
              <w:t>Prealbumin</w:t>
            </w:r>
            <w:proofErr w:type="spellEnd"/>
            <w:r w:rsidRPr="008705FC">
              <w:rPr>
                <w:rFonts w:ascii="Arial" w:eastAsia="Times New Roman" w:hAnsi="Arial" w:cs="Arial"/>
                <w:sz w:val="18"/>
                <w:szCs w:val="18"/>
              </w:rPr>
              <w:t xml:space="preserve"> (1х40+1х15) арт: 105-000845-00</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w:t>
            </w:r>
            <w:proofErr w:type="spellStart"/>
            <w:r w:rsidRPr="008705FC">
              <w:rPr>
                <w:rFonts w:ascii="Arial" w:eastAsia="Times New Roman" w:hAnsi="Arial" w:cs="Arial"/>
                <w:sz w:val="18"/>
                <w:szCs w:val="18"/>
              </w:rPr>
              <w:t>Преальбумина</w:t>
            </w:r>
            <w:proofErr w:type="spellEnd"/>
            <w:r w:rsidRPr="008705FC">
              <w:rPr>
                <w:rFonts w:ascii="Arial" w:eastAsia="Times New Roman" w:hAnsi="Arial" w:cs="Arial"/>
                <w:sz w:val="18"/>
                <w:szCs w:val="18"/>
              </w:rPr>
              <w:t xml:space="preserve">. Объем рабочего раствора 55мл.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74 600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298 400</w:t>
            </w:r>
          </w:p>
        </w:tc>
      </w:tr>
      <w:tr w:rsidR="007400D1" w:rsidRPr="008705FC" w:rsidTr="00BB109B">
        <w:trPr>
          <w:trHeight w:val="1953"/>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22</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Калибровочный стандарт для </w:t>
            </w:r>
            <w:proofErr w:type="spellStart"/>
            <w:r w:rsidRPr="008705FC">
              <w:rPr>
                <w:rFonts w:ascii="Arial" w:eastAsia="Times New Roman" w:hAnsi="Arial" w:cs="Arial"/>
                <w:sz w:val="18"/>
                <w:szCs w:val="18"/>
              </w:rPr>
              <w:t>преальбумина</w:t>
            </w:r>
            <w:proofErr w:type="spellEnd"/>
            <w:r w:rsidRPr="008705FC">
              <w:rPr>
                <w:rFonts w:ascii="Arial" w:eastAsia="Times New Roman" w:hAnsi="Arial" w:cs="Arial"/>
                <w:sz w:val="18"/>
                <w:szCs w:val="18"/>
              </w:rPr>
              <w:t xml:space="preserve"> (PA)(3*1мл) арт.105-001130-00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Калибратор для однокомпонентных и двухкомпонентных </w:t>
            </w:r>
            <w:proofErr w:type="gramStart"/>
            <w:r w:rsidRPr="008705FC">
              <w:rPr>
                <w:rFonts w:ascii="Arial" w:eastAsia="Times New Roman" w:hAnsi="Arial" w:cs="Arial"/>
                <w:sz w:val="18"/>
                <w:szCs w:val="18"/>
              </w:rPr>
              <w:t>тестов..</w:t>
            </w:r>
            <w:proofErr w:type="gramEnd"/>
            <w:r w:rsidRPr="008705FC">
              <w:rPr>
                <w:rFonts w:ascii="Arial" w:eastAsia="Times New Roman" w:hAnsi="Arial" w:cs="Arial"/>
                <w:sz w:val="18"/>
                <w:szCs w:val="18"/>
              </w:rPr>
              <w:t xml:space="preserve"> Калибраторы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3 флакон по 1мл. Набор Калибровочный стандарт для </w:t>
            </w:r>
            <w:proofErr w:type="spellStart"/>
            <w:r w:rsidRPr="008705FC">
              <w:rPr>
                <w:rFonts w:ascii="Arial" w:eastAsia="Times New Roman" w:hAnsi="Arial" w:cs="Arial"/>
                <w:sz w:val="18"/>
                <w:szCs w:val="18"/>
              </w:rPr>
              <w:t>преальбумина</w:t>
            </w:r>
            <w:proofErr w:type="spellEnd"/>
            <w:r w:rsidRPr="008705FC">
              <w:rPr>
                <w:rFonts w:ascii="Arial" w:eastAsia="Times New Roman" w:hAnsi="Arial" w:cs="Arial"/>
                <w:sz w:val="18"/>
                <w:szCs w:val="18"/>
              </w:rPr>
              <w:t xml:space="preserve"> (PA снабжен специальным штрих-кодом совместимым со встроенным сканером анализатора, для автоматического считывания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значений тестов в память анализатора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103 500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414 000</w:t>
            </w:r>
          </w:p>
        </w:tc>
      </w:tr>
      <w:tr w:rsidR="007400D1" w:rsidRPr="008705FC" w:rsidTr="009C4649">
        <w:trPr>
          <w:trHeight w:val="243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23</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Набор Липопротеин (а) (2х32+1х8</w:t>
            </w:r>
            <w:proofErr w:type="gramStart"/>
            <w:r w:rsidRPr="008705FC">
              <w:rPr>
                <w:rFonts w:ascii="Arial" w:eastAsia="Times New Roman" w:hAnsi="Arial" w:cs="Arial"/>
                <w:sz w:val="18"/>
                <w:szCs w:val="18"/>
              </w:rPr>
              <w:t>)  арт.</w:t>
            </w:r>
            <w:proofErr w:type="gramEnd"/>
            <w:r w:rsidRPr="008705FC">
              <w:rPr>
                <w:rFonts w:ascii="Arial" w:eastAsia="Times New Roman" w:hAnsi="Arial" w:cs="Arial"/>
                <w:sz w:val="18"/>
                <w:szCs w:val="18"/>
              </w:rPr>
              <w:t>105-000846-00</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Липопротеина (а) Объем рабочего раствора 72мл.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12</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222 100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2 665 200</w:t>
            </w:r>
          </w:p>
        </w:tc>
      </w:tr>
      <w:tr w:rsidR="007400D1" w:rsidRPr="008705FC" w:rsidTr="009C4649">
        <w:trPr>
          <w:trHeight w:val="105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24</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Калибровочный стандарт для Липопротеина (а) (</w:t>
            </w:r>
            <w:proofErr w:type="gramStart"/>
            <w:r w:rsidRPr="008705FC">
              <w:rPr>
                <w:rFonts w:ascii="Arial" w:eastAsia="Times New Roman" w:hAnsi="Arial" w:cs="Arial"/>
                <w:sz w:val="18"/>
                <w:szCs w:val="18"/>
              </w:rPr>
              <w:t>LPA)  арт.</w:t>
            </w:r>
            <w:proofErr w:type="gramEnd"/>
            <w:r w:rsidRPr="008705FC">
              <w:rPr>
                <w:rFonts w:ascii="Arial" w:eastAsia="Times New Roman" w:hAnsi="Arial" w:cs="Arial"/>
                <w:sz w:val="18"/>
                <w:szCs w:val="18"/>
              </w:rPr>
              <w:t>105-001131-00</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Раствор с известным содержанием липопротеина (а) для калибровки 3×1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203 950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1 223 700</w:t>
            </w:r>
          </w:p>
        </w:tc>
      </w:tr>
      <w:tr w:rsidR="007400D1" w:rsidRPr="008705FC" w:rsidTr="00BB109B">
        <w:trPr>
          <w:trHeight w:val="1196"/>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25</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Контрольный раствор для липопротеина (а), (N и P) (</w:t>
            </w:r>
            <w:proofErr w:type="gramStart"/>
            <w:r w:rsidRPr="008705FC">
              <w:rPr>
                <w:rFonts w:ascii="Arial" w:eastAsia="Times New Roman" w:hAnsi="Arial" w:cs="Arial"/>
                <w:sz w:val="18"/>
                <w:szCs w:val="18"/>
              </w:rPr>
              <w:t>LPA)  арт.</w:t>
            </w:r>
            <w:proofErr w:type="gramEnd"/>
            <w:r w:rsidRPr="008705FC">
              <w:rPr>
                <w:rFonts w:ascii="Arial" w:eastAsia="Times New Roman" w:hAnsi="Arial" w:cs="Arial"/>
                <w:sz w:val="18"/>
                <w:szCs w:val="18"/>
              </w:rPr>
              <w:t>105-001143-00</w:t>
            </w:r>
          </w:p>
        </w:tc>
        <w:tc>
          <w:tcPr>
            <w:tcW w:w="4366" w:type="dxa"/>
            <w:hideMark/>
          </w:tcPr>
          <w:p w:rsidR="007400D1" w:rsidRPr="008705FC" w:rsidRDefault="007400D1" w:rsidP="009C4649">
            <w:pPr>
              <w:rPr>
                <w:rFonts w:ascii="Arial" w:eastAsia="Times New Roman" w:hAnsi="Arial" w:cs="Arial"/>
                <w:sz w:val="18"/>
                <w:szCs w:val="18"/>
              </w:rPr>
            </w:pPr>
            <w:proofErr w:type="spellStart"/>
            <w:r w:rsidRPr="008705FC">
              <w:rPr>
                <w:rFonts w:ascii="Arial" w:eastAsia="Times New Roman" w:hAnsi="Arial" w:cs="Arial"/>
                <w:sz w:val="18"/>
                <w:szCs w:val="18"/>
              </w:rPr>
              <w:t>Лиофилизированная</w:t>
            </w:r>
            <w:proofErr w:type="spellEnd"/>
            <w:r w:rsidRPr="008705FC">
              <w:rPr>
                <w:rFonts w:ascii="Arial" w:eastAsia="Times New Roman" w:hAnsi="Arial" w:cs="Arial"/>
                <w:sz w:val="18"/>
                <w:szCs w:val="18"/>
              </w:rPr>
              <w:t xml:space="preserve"> сыворотка с известным содержанием липопротеина (а) для проведения контроля качества биохимического анализатора. Набор содержит два уровня контроля :(N)2×1   +(P)2×1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193 900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1 163 400</w:t>
            </w:r>
          </w:p>
        </w:tc>
      </w:tr>
      <w:tr w:rsidR="007400D1" w:rsidRPr="008705FC" w:rsidTr="009C4649">
        <w:trPr>
          <w:trHeight w:val="208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26</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Калибратор ASO (</w:t>
            </w:r>
            <w:proofErr w:type="spellStart"/>
            <w:r w:rsidRPr="008705FC">
              <w:rPr>
                <w:rFonts w:ascii="Arial" w:eastAsia="Times New Roman" w:hAnsi="Arial" w:cs="Arial"/>
                <w:sz w:val="18"/>
                <w:szCs w:val="18"/>
              </w:rPr>
              <w:t>Антистрептолизина</w:t>
            </w:r>
            <w:proofErr w:type="spellEnd"/>
            <w:r w:rsidRPr="008705FC">
              <w:rPr>
                <w:rFonts w:ascii="Arial" w:eastAsia="Times New Roman" w:hAnsi="Arial" w:cs="Arial"/>
                <w:sz w:val="18"/>
                <w:szCs w:val="18"/>
              </w:rPr>
              <w:t xml:space="preserve"> О) (1*5мл) арт.: 105-007673-00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w:t>
            </w:r>
            <w:proofErr w:type="spellStart"/>
            <w:r w:rsidRPr="008705FC">
              <w:rPr>
                <w:rFonts w:ascii="Arial" w:eastAsia="Times New Roman" w:hAnsi="Arial" w:cs="Arial"/>
                <w:sz w:val="18"/>
                <w:szCs w:val="18"/>
              </w:rPr>
              <w:t>Антистрептолизини</w:t>
            </w:r>
            <w:proofErr w:type="spellEnd"/>
            <w:r w:rsidRPr="008705FC">
              <w:rPr>
                <w:rFonts w:ascii="Arial" w:eastAsia="Times New Roman" w:hAnsi="Arial" w:cs="Arial"/>
                <w:sz w:val="18"/>
                <w:szCs w:val="18"/>
              </w:rPr>
              <w:t xml:space="preserve"> О. Объем рабочего раствора 80мл.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156 700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783 500</w:t>
            </w:r>
          </w:p>
        </w:tc>
      </w:tr>
      <w:tr w:rsidR="007400D1" w:rsidRPr="008705FC" w:rsidTr="009C4649">
        <w:trPr>
          <w:trHeight w:val="229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lastRenderedPageBreak/>
              <w:t>27</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Ревматоидный фактор II с калибратором R1:1х40 мл + R2: 1х11 мл л арт:105-007676-00</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количественного определения Ревматоидного фактора. Объем рабочего раствора 55мл.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129 500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647 500</w:t>
            </w:r>
          </w:p>
        </w:tc>
      </w:tr>
      <w:tr w:rsidR="007400D1" w:rsidRPr="008705FC" w:rsidTr="00BB109B">
        <w:trPr>
          <w:trHeight w:val="1773"/>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28</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Контрольная сыворотка L1 </w:t>
            </w:r>
            <w:proofErr w:type="gramStart"/>
            <w:r w:rsidRPr="008705FC">
              <w:rPr>
                <w:rFonts w:ascii="Arial" w:eastAsia="Times New Roman" w:hAnsi="Arial" w:cs="Arial"/>
                <w:sz w:val="18"/>
                <w:szCs w:val="18"/>
              </w:rPr>
              <w:t>Норма  (</w:t>
            </w:r>
            <w:proofErr w:type="gramEnd"/>
            <w:r w:rsidRPr="008705FC">
              <w:rPr>
                <w:rFonts w:ascii="Arial" w:eastAsia="Times New Roman" w:hAnsi="Arial" w:cs="Arial"/>
                <w:sz w:val="18"/>
                <w:szCs w:val="18"/>
              </w:rPr>
              <w:t xml:space="preserve">N), (6*5 мл). Арт.:105-009119-00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Контрольные растворы для определения </w:t>
            </w:r>
            <w:proofErr w:type="gramStart"/>
            <w:r w:rsidRPr="008705FC">
              <w:rPr>
                <w:rFonts w:ascii="Arial" w:eastAsia="Times New Roman" w:hAnsi="Arial" w:cs="Arial"/>
                <w:sz w:val="18"/>
                <w:szCs w:val="18"/>
              </w:rPr>
              <w:t>N:ALB</w:t>
            </w:r>
            <w:proofErr w:type="gramEnd"/>
            <w:r w:rsidRPr="008705FC">
              <w:rPr>
                <w:rFonts w:ascii="Arial" w:eastAsia="Times New Roman" w:hAnsi="Arial" w:cs="Arial"/>
                <w:sz w:val="18"/>
                <w:szCs w:val="18"/>
              </w:rPr>
              <w:t xml:space="preserve">; ALP; ALT; AMY; AST; DB-DSA;  DB-VOX;  TB-DSA;  TB-VOX;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TC;  CK;</w:t>
            </w:r>
            <w:r w:rsidRPr="008705FC">
              <w:rPr>
                <w:rFonts w:ascii="Arial" w:eastAsia="Times New Roman" w:hAnsi="Arial" w:cs="Arial"/>
                <w:sz w:val="18"/>
                <w:szCs w:val="18"/>
              </w:rPr>
              <w:br/>
              <w:t xml:space="preserve">  </w:t>
            </w:r>
            <w:proofErr w:type="spellStart"/>
            <w:r w:rsidRPr="008705FC">
              <w:rPr>
                <w:rFonts w:ascii="Arial" w:eastAsia="Times New Roman" w:hAnsi="Arial" w:cs="Arial"/>
                <w:sz w:val="18"/>
                <w:szCs w:val="18"/>
              </w:rPr>
              <w:t>Crea</w:t>
            </w:r>
            <w:proofErr w:type="spellEnd"/>
            <w:r w:rsidRPr="008705FC">
              <w:rPr>
                <w:rFonts w:ascii="Arial" w:eastAsia="Times New Roman" w:hAnsi="Arial" w:cs="Arial"/>
                <w:sz w:val="18"/>
                <w:szCs w:val="18"/>
              </w:rPr>
              <w:t xml:space="preserve">-S;  GLU-HK;  GLU-O;  GGT;  HBDH;  </w:t>
            </w:r>
            <w:proofErr w:type="spellStart"/>
            <w:r w:rsidRPr="008705FC">
              <w:rPr>
                <w:rFonts w:ascii="Arial" w:eastAsia="Times New Roman" w:hAnsi="Arial" w:cs="Arial"/>
                <w:sz w:val="18"/>
                <w:szCs w:val="18"/>
              </w:rPr>
              <w:t>IgA</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IgG</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IgM</w:t>
            </w:r>
            <w:proofErr w:type="spellEnd"/>
            <w:r w:rsidRPr="008705FC">
              <w:rPr>
                <w:rFonts w:ascii="Arial" w:eastAsia="Times New Roman" w:hAnsi="Arial" w:cs="Arial"/>
                <w:sz w:val="18"/>
                <w:szCs w:val="18"/>
              </w:rPr>
              <w:t xml:space="preserve">;  LDH;  </w:t>
            </w:r>
            <w:proofErr w:type="spellStart"/>
            <w:r w:rsidRPr="008705FC">
              <w:rPr>
                <w:rFonts w:ascii="Arial" w:eastAsia="Times New Roman" w:hAnsi="Arial" w:cs="Arial"/>
                <w:sz w:val="18"/>
                <w:szCs w:val="18"/>
              </w:rPr>
              <w:t>Mg</w:t>
            </w:r>
            <w:proofErr w:type="spellEnd"/>
            <w:r w:rsidRPr="008705FC">
              <w:rPr>
                <w:rFonts w:ascii="Arial" w:eastAsia="Times New Roman" w:hAnsi="Arial" w:cs="Arial"/>
                <w:sz w:val="18"/>
                <w:szCs w:val="18"/>
              </w:rPr>
              <w:t xml:space="preserve">;  P;  TP;  TG;  </w:t>
            </w:r>
            <w:proofErr w:type="spellStart"/>
            <w:r w:rsidRPr="008705FC">
              <w:rPr>
                <w:rFonts w:ascii="Arial" w:eastAsia="Times New Roman" w:hAnsi="Arial" w:cs="Arial"/>
                <w:sz w:val="18"/>
                <w:szCs w:val="18"/>
              </w:rPr>
              <w:t>Urea</w:t>
            </w:r>
            <w:proofErr w:type="spellEnd"/>
            <w:r w:rsidRPr="008705FC">
              <w:rPr>
                <w:rFonts w:ascii="Arial" w:eastAsia="Times New Roman" w:hAnsi="Arial" w:cs="Arial"/>
                <w:sz w:val="18"/>
                <w:szCs w:val="18"/>
              </w:rPr>
              <w:t xml:space="preserve">;  UA; </w:t>
            </w:r>
            <w:proofErr w:type="spellStart"/>
            <w:r w:rsidRPr="008705FC">
              <w:rPr>
                <w:rFonts w:ascii="Arial" w:eastAsia="Times New Roman" w:hAnsi="Arial" w:cs="Arial"/>
                <w:sz w:val="18"/>
                <w:szCs w:val="18"/>
              </w:rPr>
              <w:t>Fe</w:t>
            </w:r>
            <w:proofErr w:type="spellEnd"/>
            <w:r w:rsidRPr="008705FC">
              <w:rPr>
                <w:rFonts w:ascii="Arial" w:eastAsia="Times New Roman" w:hAnsi="Arial" w:cs="Arial"/>
                <w:sz w:val="18"/>
                <w:szCs w:val="18"/>
              </w:rPr>
              <w:t xml:space="preserve">; CHE; LIP; </w:t>
            </w:r>
            <w:proofErr w:type="spellStart"/>
            <w:r w:rsidRPr="008705FC">
              <w:rPr>
                <w:rFonts w:ascii="Arial" w:eastAsia="Times New Roman" w:hAnsi="Arial" w:cs="Arial"/>
                <w:sz w:val="18"/>
                <w:szCs w:val="18"/>
              </w:rPr>
              <w:t>Na</w:t>
            </w:r>
            <w:proofErr w:type="spellEnd"/>
            <w:r w:rsidRPr="008705FC">
              <w:rPr>
                <w:rFonts w:ascii="Arial" w:eastAsia="Times New Roman" w:hAnsi="Arial" w:cs="Arial"/>
                <w:sz w:val="18"/>
                <w:szCs w:val="18"/>
              </w:rPr>
              <w:t xml:space="preserve">+; K+; </w:t>
            </w:r>
            <w:proofErr w:type="spellStart"/>
            <w:r w:rsidRPr="008705FC">
              <w:rPr>
                <w:rFonts w:ascii="Arial" w:eastAsia="Times New Roman" w:hAnsi="Arial" w:cs="Arial"/>
                <w:sz w:val="18"/>
                <w:szCs w:val="18"/>
              </w:rPr>
              <w:t>Cl</w:t>
            </w:r>
            <w:proofErr w:type="spellEnd"/>
            <w:r w:rsidRPr="008705FC">
              <w:rPr>
                <w:rFonts w:ascii="Arial" w:eastAsia="Times New Roman" w:hAnsi="Arial" w:cs="Arial"/>
                <w:sz w:val="18"/>
                <w:szCs w:val="18"/>
              </w:rPr>
              <w:t xml:space="preserve">-; C3; C4; CRP; HS-CRP; HDL-C; LDL-C; Apo-A1; </w:t>
            </w:r>
            <w:proofErr w:type="spellStart"/>
            <w:r w:rsidRPr="008705FC">
              <w:rPr>
                <w:rFonts w:ascii="Arial" w:eastAsia="Times New Roman" w:hAnsi="Arial" w:cs="Arial"/>
                <w:sz w:val="18"/>
                <w:szCs w:val="18"/>
              </w:rPr>
              <w:t>Apo</w:t>
            </w:r>
            <w:proofErr w:type="spellEnd"/>
            <w:r w:rsidRPr="008705FC">
              <w:rPr>
                <w:rFonts w:ascii="Arial" w:eastAsia="Times New Roman" w:hAnsi="Arial" w:cs="Arial"/>
                <w:sz w:val="18"/>
                <w:szCs w:val="18"/>
              </w:rPr>
              <w:t>-B; PA; CK-MB; ASO; TRF; FER; UIBC</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133 700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534 800</w:t>
            </w:r>
          </w:p>
        </w:tc>
      </w:tr>
      <w:tr w:rsidR="007400D1" w:rsidRPr="008705FC" w:rsidTr="00BB109B">
        <w:trPr>
          <w:trHeight w:val="168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29</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Контрольная сыворотка L2 (P), (6*5 мл). Арт.:105-009120-00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Контрольные растворы для определения </w:t>
            </w:r>
            <w:proofErr w:type="gramStart"/>
            <w:r w:rsidRPr="008705FC">
              <w:rPr>
                <w:rFonts w:ascii="Arial" w:eastAsia="Times New Roman" w:hAnsi="Arial" w:cs="Arial"/>
                <w:sz w:val="18"/>
                <w:szCs w:val="18"/>
              </w:rPr>
              <w:t>P :ALB</w:t>
            </w:r>
            <w:proofErr w:type="gramEnd"/>
            <w:r w:rsidRPr="008705FC">
              <w:rPr>
                <w:rFonts w:ascii="Arial" w:eastAsia="Times New Roman" w:hAnsi="Arial" w:cs="Arial"/>
                <w:sz w:val="18"/>
                <w:szCs w:val="18"/>
              </w:rPr>
              <w:t xml:space="preserve">; ALP; ALT; AMY; AST; DB-DSA;  DB-VOX;  TB-DSA;  TB-VOX;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TC;  CK;</w:t>
            </w:r>
            <w:r w:rsidRPr="008705FC">
              <w:rPr>
                <w:rFonts w:ascii="Arial" w:eastAsia="Times New Roman" w:hAnsi="Arial" w:cs="Arial"/>
                <w:sz w:val="18"/>
                <w:szCs w:val="18"/>
              </w:rPr>
              <w:br/>
              <w:t xml:space="preserve">  </w:t>
            </w:r>
            <w:proofErr w:type="spellStart"/>
            <w:r w:rsidRPr="008705FC">
              <w:rPr>
                <w:rFonts w:ascii="Arial" w:eastAsia="Times New Roman" w:hAnsi="Arial" w:cs="Arial"/>
                <w:sz w:val="18"/>
                <w:szCs w:val="18"/>
              </w:rPr>
              <w:t>Crea</w:t>
            </w:r>
            <w:proofErr w:type="spellEnd"/>
            <w:r w:rsidRPr="008705FC">
              <w:rPr>
                <w:rFonts w:ascii="Arial" w:eastAsia="Times New Roman" w:hAnsi="Arial" w:cs="Arial"/>
                <w:sz w:val="18"/>
                <w:szCs w:val="18"/>
              </w:rPr>
              <w:t xml:space="preserve">-S;  GLU-HK;  GLU-O;  GGT;  HBDH;  </w:t>
            </w:r>
            <w:proofErr w:type="spellStart"/>
            <w:r w:rsidRPr="008705FC">
              <w:rPr>
                <w:rFonts w:ascii="Arial" w:eastAsia="Times New Roman" w:hAnsi="Arial" w:cs="Arial"/>
                <w:sz w:val="18"/>
                <w:szCs w:val="18"/>
              </w:rPr>
              <w:t>IgA</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IgG</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IgM</w:t>
            </w:r>
            <w:proofErr w:type="spellEnd"/>
            <w:r w:rsidRPr="008705FC">
              <w:rPr>
                <w:rFonts w:ascii="Arial" w:eastAsia="Times New Roman" w:hAnsi="Arial" w:cs="Arial"/>
                <w:sz w:val="18"/>
                <w:szCs w:val="18"/>
              </w:rPr>
              <w:t xml:space="preserve">;  LDH;  </w:t>
            </w:r>
            <w:proofErr w:type="spellStart"/>
            <w:r w:rsidRPr="008705FC">
              <w:rPr>
                <w:rFonts w:ascii="Arial" w:eastAsia="Times New Roman" w:hAnsi="Arial" w:cs="Arial"/>
                <w:sz w:val="18"/>
                <w:szCs w:val="18"/>
              </w:rPr>
              <w:t>Mg</w:t>
            </w:r>
            <w:proofErr w:type="spellEnd"/>
            <w:r w:rsidRPr="008705FC">
              <w:rPr>
                <w:rFonts w:ascii="Arial" w:eastAsia="Times New Roman" w:hAnsi="Arial" w:cs="Arial"/>
                <w:sz w:val="18"/>
                <w:szCs w:val="18"/>
              </w:rPr>
              <w:t xml:space="preserve">;  P;  TP;  TG;  </w:t>
            </w:r>
            <w:proofErr w:type="spellStart"/>
            <w:r w:rsidRPr="008705FC">
              <w:rPr>
                <w:rFonts w:ascii="Arial" w:eastAsia="Times New Roman" w:hAnsi="Arial" w:cs="Arial"/>
                <w:sz w:val="18"/>
                <w:szCs w:val="18"/>
              </w:rPr>
              <w:t>Urea</w:t>
            </w:r>
            <w:proofErr w:type="spellEnd"/>
            <w:r w:rsidRPr="008705FC">
              <w:rPr>
                <w:rFonts w:ascii="Arial" w:eastAsia="Times New Roman" w:hAnsi="Arial" w:cs="Arial"/>
                <w:sz w:val="18"/>
                <w:szCs w:val="18"/>
              </w:rPr>
              <w:t xml:space="preserve">;  UA; </w:t>
            </w:r>
            <w:proofErr w:type="spellStart"/>
            <w:r w:rsidRPr="008705FC">
              <w:rPr>
                <w:rFonts w:ascii="Arial" w:eastAsia="Times New Roman" w:hAnsi="Arial" w:cs="Arial"/>
                <w:sz w:val="18"/>
                <w:szCs w:val="18"/>
              </w:rPr>
              <w:t>Fe</w:t>
            </w:r>
            <w:proofErr w:type="spellEnd"/>
            <w:r w:rsidRPr="008705FC">
              <w:rPr>
                <w:rFonts w:ascii="Arial" w:eastAsia="Times New Roman" w:hAnsi="Arial" w:cs="Arial"/>
                <w:sz w:val="18"/>
                <w:szCs w:val="18"/>
              </w:rPr>
              <w:t xml:space="preserve">; CHE; LIP; </w:t>
            </w:r>
            <w:proofErr w:type="spellStart"/>
            <w:r w:rsidRPr="008705FC">
              <w:rPr>
                <w:rFonts w:ascii="Arial" w:eastAsia="Times New Roman" w:hAnsi="Arial" w:cs="Arial"/>
                <w:sz w:val="18"/>
                <w:szCs w:val="18"/>
              </w:rPr>
              <w:t>Na</w:t>
            </w:r>
            <w:proofErr w:type="spellEnd"/>
            <w:r w:rsidRPr="008705FC">
              <w:rPr>
                <w:rFonts w:ascii="Arial" w:eastAsia="Times New Roman" w:hAnsi="Arial" w:cs="Arial"/>
                <w:sz w:val="18"/>
                <w:szCs w:val="18"/>
              </w:rPr>
              <w:t xml:space="preserve">+; K+; </w:t>
            </w:r>
            <w:proofErr w:type="spellStart"/>
            <w:r w:rsidRPr="008705FC">
              <w:rPr>
                <w:rFonts w:ascii="Arial" w:eastAsia="Times New Roman" w:hAnsi="Arial" w:cs="Arial"/>
                <w:sz w:val="18"/>
                <w:szCs w:val="18"/>
              </w:rPr>
              <w:t>Cl</w:t>
            </w:r>
            <w:proofErr w:type="spellEnd"/>
            <w:r w:rsidRPr="008705FC">
              <w:rPr>
                <w:rFonts w:ascii="Arial" w:eastAsia="Times New Roman" w:hAnsi="Arial" w:cs="Arial"/>
                <w:sz w:val="18"/>
                <w:szCs w:val="18"/>
              </w:rPr>
              <w:t xml:space="preserve">-; C3; C4; CRP; HS-CRP; HDL-C; LDL-C; Apo-A1; </w:t>
            </w:r>
            <w:proofErr w:type="spellStart"/>
            <w:r w:rsidRPr="008705FC">
              <w:rPr>
                <w:rFonts w:ascii="Arial" w:eastAsia="Times New Roman" w:hAnsi="Arial" w:cs="Arial"/>
                <w:sz w:val="18"/>
                <w:szCs w:val="18"/>
              </w:rPr>
              <w:t>Apo</w:t>
            </w:r>
            <w:proofErr w:type="spellEnd"/>
            <w:r w:rsidRPr="008705FC">
              <w:rPr>
                <w:rFonts w:ascii="Arial" w:eastAsia="Times New Roman" w:hAnsi="Arial" w:cs="Arial"/>
                <w:sz w:val="18"/>
                <w:szCs w:val="18"/>
              </w:rPr>
              <w:t>-B; PA; CK-MB; ASO; TRF; FER; UIBC</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158 800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635 200</w:t>
            </w:r>
          </w:p>
        </w:tc>
      </w:tr>
      <w:tr w:rsidR="007400D1" w:rsidRPr="008705FC" w:rsidTr="002D35FB">
        <w:trPr>
          <w:trHeight w:val="212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30</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Моющий CD 80 1л, арт. 105-000748-00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Специальный концентрированный реагент </w:t>
            </w:r>
            <w:proofErr w:type="spellStart"/>
            <w:r w:rsidRPr="008705FC">
              <w:rPr>
                <w:rFonts w:ascii="Arial" w:eastAsia="Times New Roman" w:hAnsi="Arial" w:cs="Arial"/>
                <w:sz w:val="18"/>
                <w:szCs w:val="18"/>
              </w:rPr>
              <w:t>Detergent</w:t>
            </w:r>
            <w:proofErr w:type="spellEnd"/>
            <w:r w:rsidRPr="008705FC">
              <w:rPr>
                <w:rFonts w:ascii="Arial" w:eastAsia="Times New Roman" w:hAnsi="Arial" w:cs="Arial"/>
                <w:sz w:val="18"/>
                <w:szCs w:val="18"/>
              </w:rPr>
              <w:t xml:space="preserve">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обладает коррозийными и окисляющими свойствами при контакте с деталями анализатора. Фасовка </w:t>
            </w:r>
            <w:proofErr w:type="gramStart"/>
            <w:r w:rsidRPr="008705FC">
              <w:rPr>
                <w:rFonts w:ascii="Arial" w:eastAsia="Times New Roman" w:hAnsi="Arial" w:cs="Arial"/>
                <w:sz w:val="18"/>
                <w:szCs w:val="18"/>
              </w:rPr>
              <w:t>концентрата  1</w:t>
            </w:r>
            <w:proofErr w:type="gramEnd"/>
            <w:r w:rsidRPr="008705FC">
              <w:rPr>
                <w:rFonts w:ascii="Arial" w:eastAsia="Times New Roman" w:hAnsi="Arial" w:cs="Arial"/>
                <w:sz w:val="18"/>
                <w:szCs w:val="18"/>
              </w:rPr>
              <w:t xml:space="preserve"> литра, хватает для приготовления 15 литров моющего раствора</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40</w:t>
            </w:r>
          </w:p>
        </w:tc>
        <w:tc>
          <w:tcPr>
            <w:tcW w:w="851" w:type="dxa"/>
            <w:noWrap/>
            <w:hideMark/>
          </w:tcPr>
          <w:p w:rsidR="007400D1" w:rsidRPr="008705FC" w:rsidRDefault="007400D1" w:rsidP="009C4649">
            <w:pPr>
              <w:jc w:val="center"/>
              <w:rPr>
                <w:rFonts w:ascii="Arial" w:eastAsia="Times New Roman" w:hAnsi="Arial" w:cs="Arial"/>
                <w:sz w:val="18"/>
                <w:szCs w:val="18"/>
              </w:rPr>
            </w:pPr>
            <w:proofErr w:type="spellStart"/>
            <w:r w:rsidRPr="008705FC">
              <w:rPr>
                <w:rFonts w:ascii="Arial" w:eastAsia="Times New Roman" w:hAnsi="Arial" w:cs="Arial"/>
                <w:sz w:val="18"/>
                <w:szCs w:val="18"/>
              </w:rPr>
              <w:t>кан</w:t>
            </w:r>
            <w:proofErr w:type="spellEnd"/>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27 100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1 084 000</w:t>
            </w:r>
          </w:p>
        </w:tc>
      </w:tr>
      <w:tr w:rsidR="007400D1" w:rsidRPr="008705FC" w:rsidTr="009C4649">
        <w:trPr>
          <w:trHeight w:val="2340"/>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31</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Кровь контрольная B55, 3*3,5ml (L, N, H), арт: 105-000134-00,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Набор контрольных растворов предназначен для ежедневного проведения </w:t>
            </w:r>
            <w:proofErr w:type="spellStart"/>
            <w:r w:rsidRPr="008705FC">
              <w:rPr>
                <w:rFonts w:ascii="Arial" w:eastAsia="Times New Roman" w:hAnsi="Arial" w:cs="Arial"/>
                <w:sz w:val="18"/>
                <w:szCs w:val="18"/>
              </w:rPr>
              <w:t>внутрилабораторного</w:t>
            </w:r>
            <w:proofErr w:type="spellEnd"/>
            <w:r w:rsidRPr="008705FC">
              <w:rPr>
                <w:rFonts w:ascii="Arial" w:eastAsia="Times New Roman" w:hAnsi="Arial" w:cs="Arial"/>
                <w:sz w:val="18"/>
                <w:szCs w:val="18"/>
              </w:rPr>
              <w:t xml:space="preserve"> контроля точности измерений </w:t>
            </w:r>
            <w:proofErr w:type="gramStart"/>
            <w:r w:rsidRPr="008705FC">
              <w:rPr>
                <w:rFonts w:ascii="Arial" w:eastAsia="Times New Roman" w:hAnsi="Arial" w:cs="Arial"/>
                <w:sz w:val="18"/>
                <w:szCs w:val="18"/>
              </w:rPr>
              <w:t>на приборах</w:t>
            </w:r>
            <w:proofErr w:type="gramEnd"/>
            <w:r w:rsidRPr="008705FC">
              <w:rPr>
                <w:rFonts w:ascii="Arial" w:eastAsia="Times New Roman" w:hAnsi="Arial" w:cs="Arial"/>
                <w:sz w:val="18"/>
                <w:szCs w:val="18"/>
              </w:rPr>
              <w:t xml:space="preserve"> использующих в работе базовые реагенты.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8705FC">
              <w:rPr>
                <w:rFonts w:ascii="Arial" w:eastAsia="Times New Roman" w:hAnsi="Arial" w:cs="Arial"/>
                <w:sz w:val="18"/>
                <w:szCs w:val="18"/>
              </w:rPr>
              <w:t>трехвершинной</w:t>
            </w:r>
            <w:proofErr w:type="spellEnd"/>
            <w:r w:rsidRPr="008705FC">
              <w:rPr>
                <w:rFonts w:ascii="Arial" w:eastAsia="Times New Roman" w:hAnsi="Arial" w:cs="Arial"/>
                <w:sz w:val="18"/>
                <w:szCs w:val="18"/>
              </w:rPr>
              <w:t xml:space="preserve"> кривой распределения лейкоцитов, эритроцитов и тромбоцитов. Наличие аттестованных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параметров соответствующих низким, </w:t>
            </w:r>
            <w:proofErr w:type="gramStart"/>
            <w:r w:rsidRPr="008705FC">
              <w:rPr>
                <w:rFonts w:ascii="Arial" w:eastAsia="Times New Roman" w:hAnsi="Arial" w:cs="Arial"/>
                <w:sz w:val="18"/>
                <w:szCs w:val="18"/>
              </w:rPr>
              <w:t>нормальным и высоким показателям</w:t>
            </w:r>
            <w:proofErr w:type="gramEnd"/>
            <w:r w:rsidRPr="008705FC">
              <w:rPr>
                <w:rFonts w:ascii="Arial" w:eastAsia="Times New Roman" w:hAnsi="Arial" w:cs="Arial"/>
                <w:sz w:val="18"/>
                <w:szCs w:val="18"/>
              </w:rPr>
              <w:t xml:space="preserve"> указанным во вкладыше, который прилагается к набору.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6</w:t>
            </w:r>
          </w:p>
        </w:tc>
        <w:tc>
          <w:tcPr>
            <w:tcW w:w="851"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95 000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570 000</w:t>
            </w:r>
          </w:p>
        </w:tc>
      </w:tr>
      <w:tr w:rsidR="007400D1" w:rsidRPr="008705FC" w:rsidTr="009C4649">
        <w:trPr>
          <w:trHeight w:val="1335"/>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32</w:t>
            </w:r>
          </w:p>
        </w:tc>
        <w:tc>
          <w:tcPr>
            <w:tcW w:w="1843" w:type="dxa"/>
            <w:hideMark/>
          </w:tcPr>
          <w:p w:rsidR="007400D1" w:rsidRPr="008705FC" w:rsidRDefault="007400D1" w:rsidP="009C4649">
            <w:pPr>
              <w:rPr>
                <w:rFonts w:ascii="Arial" w:eastAsia="Times New Roman" w:hAnsi="Arial" w:cs="Arial"/>
                <w:sz w:val="18"/>
                <w:szCs w:val="18"/>
              </w:rPr>
            </w:pPr>
            <w:proofErr w:type="spellStart"/>
            <w:r w:rsidRPr="008705FC">
              <w:rPr>
                <w:rFonts w:ascii="Arial" w:eastAsia="Times New Roman" w:hAnsi="Arial" w:cs="Arial"/>
                <w:sz w:val="18"/>
                <w:szCs w:val="18"/>
              </w:rPr>
              <w:t>Дилюент</w:t>
            </w:r>
            <w:proofErr w:type="spellEnd"/>
            <w:r w:rsidRPr="008705FC">
              <w:rPr>
                <w:rFonts w:ascii="Arial" w:eastAsia="Times New Roman" w:hAnsi="Arial" w:cs="Arial"/>
                <w:sz w:val="18"/>
                <w:szCs w:val="18"/>
              </w:rPr>
              <w:t xml:space="preserve"> M-52 (20л/</w:t>
            </w:r>
            <w:proofErr w:type="spellStart"/>
            <w:r w:rsidRPr="008705FC">
              <w:rPr>
                <w:rFonts w:ascii="Arial" w:eastAsia="Times New Roman" w:hAnsi="Arial" w:cs="Arial"/>
                <w:sz w:val="18"/>
                <w:szCs w:val="18"/>
              </w:rPr>
              <w:t>кан</w:t>
            </w:r>
            <w:proofErr w:type="spellEnd"/>
            <w:r w:rsidRPr="008705FC">
              <w:rPr>
                <w:rFonts w:ascii="Arial" w:eastAsia="Times New Roman" w:hAnsi="Arial" w:cs="Arial"/>
                <w:sz w:val="18"/>
                <w:szCs w:val="18"/>
              </w:rPr>
              <w:t xml:space="preserve">) арт.:105-004045-00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Изотонический разбавитель для гематологических </w:t>
            </w:r>
            <w:proofErr w:type="gramStart"/>
            <w:r w:rsidRPr="008705FC">
              <w:rPr>
                <w:rFonts w:ascii="Arial" w:eastAsia="Times New Roman" w:hAnsi="Arial" w:cs="Arial"/>
                <w:sz w:val="18"/>
                <w:szCs w:val="18"/>
              </w:rPr>
              <w:t>анализаторов .</w:t>
            </w:r>
            <w:proofErr w:type="gramEnd"/>
            <w:r w:rsidRPr="008705FC">
              <w:rPr>
                <w:rFonts w:ascii="Arial" w:eastAsia="Times New Roman" w:hAnsi="Arial" w:cs="Arial"/>
                <w:sz w:val="18"/>
                <w:szCs w:val="18"/>
              </w:rPr>
              <w:t xml:space="preserve"> Канистры по 20 литров. Содержит оригинальный штрих код</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15</w:t>
            </w:r>
          </w:p>
        </w:tc>
        <w:tc>
          <w:tcPr>
            <w:tcW w:w="851" w:type="dxa"/>
            <w:noWrap/>
            <w:hideMark/>
          </w:tcPr>
          <w:p w:rsidR="007400D1" w:rsidRPr="008705FC" w:rsidRDefault="007400D1" w:rsidP="009C4649">
            <w:pPr>
              <w:jc w:val="center"/>
              <w:rPr>
                <w:rFonts w:ascii="Arial" w:eastAsia="Times New Roman" w:hAnsi="Arial" w:cs="Arial"/>
                <w:sz w:val="18"/>
                <w:szCs w:val="18"/>
              </w:rPr>
            </w:pPr>
            <w:proofErr w:type="spellStart"/>
            <w:r w:rsidRPr="008705FC">
              <w:rPr>
                <w:rFonts w:ascii="Arial" w:eastAsia="Times New Roman" w:hAnsi="Arial" w:cs="Arial"/>
                <w:sz w:val="18"/>
                <w:szCs w:val="18"/>
              </w:rPr>
              <w:t>кан</w:t>
            </w:r>
            <w:proofErr w:type="spellEnd"/>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33 100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496 500</w:t>
            </w:r>
          </w:p>
        </w:tc>
      </w:tr>
      <w:tr w:rsidR="007400D1" w:rsidRPr="008705FC" w:rsidTr="002D35FB">
        <w:trPr>
          <w:trHeight w:val="1407"/>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lastRenderedPageBreak/>
              <w:t>33</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Реагент </w:t>
            </w:r>
            <w:proofErr w:type="spellStart"/>
            <w:r w:rsidRPr="008705FC">
              <w:rPr>
                <w:rFonts w:ascii="Arial" w:eastAsia="Times New Roman" w:hAnsi="Arial" w:cs="Arial"/>
                <w:sz w:val="18"/>
                <w:szCs w:val="18"/>
              </w:rPr>
              <w:t>лизирующий</w:t>
            </w:r>
            <w:proofErr w:type="spellEnd"/>
            <w:r w:rsidRPr="008705FC">
              <w:rPr>
                <w:rFonts w:ascii="Arial" w:eastAsia="Times New Roman" w:hAnsi="Arial" w:cs="Arial"/>
                <w:sz w:val="18"/>
                <w:szCs w:val="18"/>
              </w:rPr>
              <w:t xml:space="preserve"> M-52DIFF (500мл) арт.:105-003724-00 </w:t>
            </w:r>
            <w:proofErr w:type="spellStart"/>
            <w:r w:rsidRPr="008705FC">
              <w:rPr>
                <w:rFonts w:ascii="Arial" w:eastAsia="Times New Roman" w:hAnsi="Arial" w:cs="Arial"/>
                <w:sz w:val="18"/>
                <w:szCs w:val="18"/>
              </w:rPr>
              <w:t>Mindray</w:t>
            </w:r>
            <w:proofErr w:type="spellEnd"/>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Специальный жидкий реагент, предназначенный для </w:t>
            </w:r>
            <w:proofErr w:type="spellStart"/>
            <w:r w:rsidRPr="008705FC">
              <w:rPr>
                <w:rFonts w:ascii="Arial" w:eastAsia="Times New Roman" w:hAnsi="Arial" w:cs="Arial"/>
                <w:sz w:val="18"/>
                <w:szCs w:val="18"/>
              </w:rPr>
              <w:t>лизирования</w:t>
            </w:r>
            <w:proofErr w:type="spellEnd"/>
            <w:r w:rsidRPr="008705FC">
              <w:rPr>
                <w:rFonts w:ascii="Arial" w:eastAsia="Times New Roman" w:hAnsi="Arial" w:cs="Arial"/>
                <w:sz w:val="18"/>
                <w:szCs w:val="18"/>
              </w:rPr>
              <w:t xml:space="preserve">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w:t>
            </w:r>
            <w:proofErr w:type="gramStart"/>
            <w:r w:rsidRPr="008705FC">
              <w:rPr>
                <w:rFonts w:ascii="Arial" w:eastAsia="Times New Roman" w:hAnsi="Arial" w:cs="Arial"/>
                <w:sz w:val="18"/>
                <w:szCs w:val="18"/>
              </w:rPr>
              <w:t>системы .</w:t>
            </w:r>
            <w:proofErr w:type="gramEnd"/>
            <w:r w:rsidRPr="008705FC">
              <w:rPr>
                <w:rFonts w:ascii="Arial" w:eastAsia="Times New Roman" w:hAnsi="Arial" w:cs="Arial"/>
                <w:sz w:val="18"/>
                <w:szCs w:val="18"/>
              </w:rPr>
              <w:t xml:space="preserve"> Объем флакона не менее 500 мл.</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30</w:t>
            </w:r>
          </w:p>
        </w:tc>
        <w:tc>
          <w:tcPr>
            <w:tcW w:w="851" w:type="dxa"/>
            <w:noWrap/>
            <w:hideMark/>
          </w:tcPr>
          <w:p w:rsidR="007400D1" w:rsidRPr="008705FC" w:rsidRDefault="007400D1" w:rsidP="009C4649">
            <w:pPr>
              <w:jc w:val="center"/>
              <w:rPr>
                <w:rFonts w:ascii="Arial" w:eastAsia="Times New Roman" w:hAnsi="Arial" w:cs="Arial"/>
                <w:sz w:val="18"/>
                <w:szCs w:val="18"/>
              </w:rPr>
            </w:pPr>
            <w:proofErr w:type="spellStart"/>
            <w:r w:rsidRPr="008705FC">
              <w:rPr>
                <w:rFonts w:ascii="Arial" w:eastAsia="Times New Roman" w:hAnsi="Arial" w:cs="Arial"/>
                <w:sz w:val="18"/>
                <w:szCs w:val="18"/>
              </w:rPr>
              <w:t>флак</w:t>
            </w:r>
            <w:proofErr w:type="spellEnd"/>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42 000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1 260 000</w:t>
            </w:r>
          </w:p>
        </w:tc>
      </w:tr>
      <w:tr w:rsidR="007400D1" w:rsidRPr="008705FC" w:rsidTr="002D35FB">
        <w:trPr>
          <w:trHeight w:val="1511"/>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34</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Реагент </w:t>
            </w:r>
            <w:proofErr w:type="spellStart"/>
            <w:r w:rsidRPr="008705FC">
              <w:rPr>
                <w:rFonts w:ascii="Arial" w:eastAsia="Times New Roman" w:hAnsi="Arial" w:cs="Arial"/>
                <w:sz w:val="18"/>
                <w:szCs w:val="18"/>
              </w:rPr>
              <w:t>лизирующий</w:t>
            </w:r>
            <w:proofErr w:type="spellEnd"/>
            <w:r w:rsidRPr="008705FC">
              <w:rPr>
                <w:rFonts w:ascii="Arial" w:eastAsia="Times New Roman" w:hAnsi="Arial" w:cs="Arial"/>
                <w:sz w:val="18"/>
                <w:szCs w:val="18"/>
              </w:rPr>
              <w:t xml:space="preserve"> М-52LH (100мл/бут) арт. 105-004307-00</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Специальный жидкий реагент, предназначенный для </w:t>
            </w:r>
            <w:proofErr w:type="spellStart"/>
            <w:r w:rsidRPr="008705FC">
              <w:rPr>
                <w:rFonts w:ascii="Arial" w:eastAsia="Times New Roman" w:hAnsi="Arial" w:cs="Arial"/>
                <w:sz w:val="18"/>
                <w:szCs w:val="18"/>
              </w:rPr>
              <w:t>лизирования</w:t>
            </w:r>
            <w:proofErr w:type="spellEnd"/>
            <w:r w:rsidRPr="008705FC">
              <w:rPr>
                <w:rFonts w:ascii="Arial" w:eastAsia="Times New Roman" w:hAnsi="Arial" w:cs="Arial"/>
                <w:sz w:val="18"/>
                <w:szCs w:val="18"/>
              </w:rPr>
              <w:t xml:space="preserve">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100 мл</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50</w:t>
            </w:r>
          </w:p>
        </w:tc>
        <w:tc>
          <w:tcPr>
            <w:tcW w:w="851" w:type="dxa"/>
            <w:noWrap/>
            <w:hideMark/>
          </w:tcPr>
          <w:p w:rsidR="007400D1" w:rsidRPr="008705FC" w:rsidRDefault="007400D1" w:rsidP="009C4649">
            <w:pPr>
              <w:jc w:val="center"/>
              <w:rPr>
                <w:rFonts w:ascii="Arial" w:eastAsia="Times New Roman" w:hAnsi="Arial" w:cs="Arial"/>
                <w:sz w:val="18"/>
                <w:szCs w:val="18"/>
              </w:rPr>
            </w:pPr>
            <w:proofErr w:type="spellStart"/>
            <w:r w:rsidRPr="008705FC">
              <w:rPr>
                <w:rFonts w:ascii="Arial" w:eastAsia="Times New Roman" w:hAnsi="Arial" w:cs="Arial"/>
                <w:sz w:val="18"/>
                <w:szCs w:val="18"/>
              </w:rPr>
              <w:t>флак</w:t>
            </w:r>
            <w:proofErr w:type="spellEnd"/>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27 000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1 350 000</w:t>
            </w:r>
          </w:p>
        </w:tc>
      </w:tr>
      <w:tr w:rsidR="007400D1" w:rsidRPr="008705FC" w:rsidTr="002D35FB">
        <w:trPr>
          <w:trHeight w:val="1548"/>
        </w:trPr>
        <w:tc>
          <w:tcPr>
            <w:tcW w:w="562" w:type="dxa"/>
            <w:noWrap/>
            <w:hideMark/>
          </w:tcPr>
          <w:p w:rsidR="007400D1" w:rsidRPr="008705FC" w:rsidRDefault="007400D1" w:rsidP="009C4649">
            <w:pPr>
              <w:jc w:val="right"/>
              <w:rPr>
                <w:rFonts w:ascii="Arial" w:eastAsia="Times New Roman" w:hAnsi="Arial" w:cs="Arial"/>
                <w:sz w:val="18"/>
                <w:szCs w:val="18"/>
              </w:rPr>
            </w:pPr>
            <w:r w:rsidRPr="008705FC">
              <w:rPr>
                <w:rFonts w:ascii="Arial" w:eastAsia="Times New Roman" w:hAnsi="Arial" w:cs="Arial"/>
                <w:sz w:val="18"/>
                <w:szCs w:val="18"/>
              </w:rPr>
              <w:t>35</w:t>
            </w:r>
          </w:p>
        </w:tc>
        <w:tc>
          <w:tcPr>
            <w:tcW w:w="1843"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Чистящий раствор М-30Р (17мл), арт. А12-000046-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w:t>
            </w:r>
          </w:p>
        </w:tc>
        <w:tc>
          <w:tcPr>
            <w:tcW w:w="4366" w:type="dxa"/>
            <w:hideMark/>
          </w:tcPr>
          <w:p w:rsidR="007400D1" w:rsidRPr="008705FC" w:rsidRDefault="007400D1" w:rsidP="009C4649">
            <w:pPr>
              <w:rPr>
                <w:rFonts w:ascii="Arial" w:eastAsia="Times New Roman" w:hAnsi="Arial" w:cs="Arial"/>
                <w:sz w:val="18"/>
                <w:szCs w:val="18"/>
              </w:rPr>
            </w:pPr>
            <w:r w:rsidRPr="008705FC">
              <w:rPr>
                <w:rFonts w:ascii="Arial" w:eastAsia="Times New Roman" w:hAnsi="Arial" w:cs="Arial"/>
                <w:sz w:val="18"/>
                <w:szCs w:val="18"/>
              </w:rPr>
              <w:t xml:space="preserve">Универсальный чистящий реагент,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w:t>
            </w:r>
          </w:p>
        </w:tc>
        <w:tc>
          <w:tcPr>
            <w:tcW w:w="595"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851" w:type="dxa"/>
            <w:noWrap/>
            <w:hideMark/>
          </w:tcPr>
          <w:p w:rsidR="007400D1" w:rsidRPr="008705FC" w:rsidRDefault="007400D1" w:rsidP="009C4649">
            <w:pPr>
              <w:jc w:val="center"/>
              <w:rPr>
                <w:rFonts w:ascii="Arial" w:eastAsia="Times New Roman" w:hAnsi="Arial" w:cs="Arial"/>
                <w:sz w:val="18"/>
                <w:szCs w:val="18"/>
              </w:rPr>
            </w:pPr>
            <w:proofErr w:type="spellStart"/>
            <w:r w:rsidRPr="008705FC">
              <w:rPr>
                <w:rFonts w:ascii="Arial" w:eastAsia="Times New Roman" w:hAnsi="Arial" w:cs="Arial"/>
                <w:sz w:val="18"/>
                <w:szCs w:val="18"/>
              </w:rPr>
              <w:t>шт</w:t>
            </w:r>
            <w:proofErr w:type="spellEnd"/>
          </w:p>
        </w:tc>
        <w:tc>
          <w:tcPr>
            <w:tcW w:w="1007"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2 500</w:t>
            </w:r>
          </w:p>
        </w:tc>
        <w:tc>
          <w:tcPr>
            <w:tcW w:w="1544" w:type="dxa"/>
            <w:noWrap/>
            <w:hideMark/>
          </w:tcPr>
          <w:p w:rsidR="007400D1" w:rsidRPr="008705FC" w:rsidRDefault="007400D1" w:rsidP="009C4649">
            <w:pPr>
              <w:jc w:val="center"/>
              <w:rPr>
                <w:rFonts w:ascii="Arial" w:eastAsia="Times New Roman" w:hAnsi="Arial" w:cs="Arial"/>
                <w:sz w:val="18"/>
                <w:szCs w:val="18"/>
              </w:rPr>
            </w:pPr>
            <w:r w:rsidRPr="008705FC">
              <w:rPr>
                <w:rFonts w:ascii="Arial" w:eastAsia="Times New Roman" w:hAnsi="Arial" w:cs="Arial"/>
                <w:sz w:val="18"/>
                <w:szCs w:val="18"/>
              </w:rPr>
              <w:t>50 000</w:t>
            </w:r>
          </w:p>
        </w:tc>
      </w:tr>
      <w:tr w:rsidR="007400D1" w:rsidRPr="008705FC" w:rsidTr="009C4649">
        <w:trPr>
          <w:trHeight w:val="315"/>
        </w:trPr>
        <w:tc>
          <w:tcPr>
            <w:tcW w:w="562" w:type="dxa"/>
            <w:noWrap/>
            <w:hideMark/>
          </w:tcPr>
          <w:p w:rsidR="007400D1" w:rsidRPr="008705FC" w:rsidRDefault="007400D1" w:rsidP="009C4649">
            <w:pPr>
              <w:jc w:val="center"/>
              <w:rPr>
                <w:rFonts w:ascii="Arial" w:eastAsia="Times New Roman" w:hAnsi="Arial" w:cs="Arial"/>
                <w:sz w:val="18"/>
                <w:szCs w:val="18"/>
              </w:rPr>
            </w:pPr>
          </w:p>
        </w:tc>
        <w:tc>
          <w:tcPr>
            <w:tcW w:w="1843" w:type="dxa"/>
            <w:noWrap/>
            <w:hideMark/>
          </w:tcPr>
          <w:p w:rsidR="007400D1" w:rsidRPr="008705FC" w:rsidRDefault="007400D1" w:rsidP="009C4649">
            <w:pPr>
              <w:rPr>
                <w:rFonts w:ascii="Arial" w:eastAsia="Times New Roman" w:hAnsi="Arial" w:cs="Arial"/>
                <w:b/>
                <w:bCs/>
                <w:sz w:val="18"/>
                <w:szCs w:val="18"/>
              </w:rPr>
            </w:pPr>
            <w:r w:rsidRPr="008705FC">
              <w:rPr>
                <w:rFonts w:ascii="Arial" w:eastAsia="Times New Roman" w:hAnsi="Arial" w:cs="Arial"/>
                <w:b/>
                <w:bCs/>
                <w:sz w:val="18"/>
                <w:szCs w:val="18"/>
              </w:rPr>
              <w:t>Итого</w:t>
            </w:r>
          </w:p>
        </w:tc>
        <w:tc>
          <w:tcPr>
            <w:tcW w:w="4366" w:type="dxa"/>
            <w:noWrap/>
            <w:hideMark/>
          </w:tcPr>
          <w:p w:rsidR="007400D1" w:rsidRPr="008705FC" w:rsidRDefault="007400D1" w:rsidP="009C4649">
            <w:pPr>
              <w:rPr>
                <w:rFonts w:ascii="Arial" w:eastAsia="Times New Roman" w:hAnsi="Arial" w:cs="Arial"/>
                <w:b/>
                <w:bCs/>
                <w:sz w:val="18"/>
                <w:szCs w:val="18"/>
              </w:rPr>
            </w:pPr>
            <w:r w:rsidRPr="008705FC">
              <w:rPr>
                <w:rFonts w:ascii="Arial" w:eastAsia="Times New Roman" w:hAnsi="Arial" w:cs="Arial"/>
                <w:b/>
                <w:bCs/>
                <w:sz w:val="18"/>
                <w:szCs w:val="18"/>
              </w:rPr>
              <w:t> </w:t>
            </w:r>
          </w:p>
        </w:tc>
        <w:tc>
          <w:tcPr>
            <w:tcW w:w="595" w:type="dxa"/>
            <w:noWrap/>
            <w:hideMark/>
          </w:tcPr>
          <w:p w:rsidR="007400D1" w:rsidRPr="008705FC" w:rsidRDefault="007400D1" w:rsidP="009C4649">
            <w:pPr>
              <w:jc w:val="right"/>
              <w:rPr>
                <w:rFonts w:ascii="Arial" w:eastAsia="Times New Roman" w:hAnsi="Arial" w:cs="Arial"/>
                <w:b/>
                <w:bCs/>
                <w:sz w:val="18"/>
                <w:szCs w:val="18"/>
              </w:rPr>
            </w:pPr>
          </w:p>
        </w:tc>
        <w:tc>
          <w:tcPr>
            <w:tcW w:w="851" w:type="dxa"/>
            <w:noWrap/>
            <w:hideMark/>
          </w:tcPr>
          <w:p w:rsidR="007400D1" w:rsidRPr="008705FC" w:rsidRDefault="007400D1" w:rsidP="009C4649">
            <w:pPr>
              <w:rPr>
                <w:rFonts w:ascii="Arial" w:eastAsia="Times New Roman" w:hAnsi="Arial" w:cs="Arial"/>
                <w:b/>
                <w:bCs/>
                <w:sz w:val="18"/>
                <w:szCs w:val="18"/>
              </w:rPr>
            </w:pPr>
            <w:r w:rsidRPr="008705FC">
              <w:rPr>
                <w:rFonts w:ascii="Arial" w:eastAsia="Times New Roman" w:hAnsi="Arial" w:cs="Arial"/>
                <w:b/>
                <w:bCs/>
                <w:sz w:val="18"/>
                <w:szCs w:val="18"/>
              </w:rPr>
              <w:t> </w:t>
            </w:r>
          </w:p>
        </w:tc>
        <w:tc>
          <w:tcPr>
            <w:tcW w:w="1007" w:type="dxa"/>
            <w:noWrap/>
            <w:hideMark/>
          </w:tcPr>
          <w:p w:rsidR="007400D1" w:rsidRPr="008705FC" w:rsidRDefault="007400D1" w:rsidP="009C4649">
            <w:pPr>
              <w:rPr>
                <w:rFonts w:ascii="Arial" w:eastAsia="Times New Roman" w:hAnsi="Arial" w:cs="Arial"/>
                <w:b/>
                <w:bCs/>
                <w:sz w:val="18"/>
                <w:szCs w:val="18"/>
              </w:rPr>
            </w:pPr>
            <w:r w:rsidRPr="008705FC">
              <w:rPr>
                <w:rFonts w:ascii="Arial" w:eastAsia="Times New Roman" w:hAnsi="Arial" w:cs="Arial"/>
                <w:b/>
                <w:bCs/>
                <w:sz w:val="18"/>
                <w:szCs w:val="18"/>
              </w:rPr>
              <w:t> </w:t>
            </w:r>
          </w:p>
        </w:tc>
        <w:tc>
          <w:tcPr>
            <w:tcW w:w="1544" w:type="dxa"/>
            <w:noWrap/>
            <w:hideMark/>
          </w:tcPr>
          <w:p w:rsidR="007400D1" w:rsidRPr="008705FC" w:rsidRDefault="007400D1" w:rsidP="009C4649">
            <w:pPr>
              <w:rPr>
                <w:rFonts w:ascii="Arial" w:eastAsia="Times New Roman" w:hAnsi="Arial" w:cs="Arial"/>
                <w:b/>
                <w:bCs/>
                <w:sz w:val="18"/>
                <w:szCs w:val="18"/>
              </w:rPr>
            </w:pPr>
            <w:r w:rsidRPr="008705FC">
              <w:rPr>
                <w:rFonts w:ascii="Arial" w:eastAsia="Times New Roman" w:hAnsi="Arial" w:cs="Arial"/>
                <w:b/>
                <w:bCs/>
                <w:sz w:val="18"/>
                <w:szCs w:val="18"/>
              </w:rPr>
              <w:t>21 524 400</w:t>
            </w:r>
          </w:p>
        </w:tc>
      </w:tr>
    </w:tbl>
    <w:p w:rsidR="00AB7FA6" w:rsidRPr="00E23403" w:rsidRDefault="002D7988" w:rsidP="00E70E8C">
      <w:pPr>
        <w:shd w:val="clear" w:color="auto" w:fill="FFFFFF"/>
        <w:spacing w:before="100" w:beforeAutospacing="1" w:after="100" w:afterAutospacing="1" w:line="240" w:lineRule="auto"/>
        <w:ind w:left="375"/>
        <w:jc w:val="both"/>
        <w:rPr>
          <w:rFonts w:ascii="Times New Roman" w:eastAsia="Times New Roman" w:hAnsi="Times New Roman" w:cs="Times New Roman"/>
          <w:sz w:val="20"/>
          <w:szCs w:val="20"/>
        </w:rPr>
      </w:pPr>
      <w:r w:rsidRPr="00E23403">
        <w:rPr>
          <w:rFonts w:ascii="Times New Roman" w:eastAsia="Times New Roman" w:hAnsi="Times New Roman" w:cs="Times New Roman"/>
          <w:sz w:val="20"/>
          <w:szCs w:val="20"/>
        </w:rPr>
        <w:t> </w:t>
      </w:r>
      <w:r w:rsidR="00AB7FA6" w:rsidRPr="00E23403">
        <w:rPr>
          <w:rFonts w:ascii="Times New Roman" w:eastAsia="Times New Roman" w:hAnsi="Times New Roman" w:cs="Times New Roman"/>
          <w:sz w:val="20"/>
          <w:szCs w:val="20"/>
        </w:rPr>
        <w:t xml:space="preserve">Потенциальные поставщики, </w:t>
      </w:r>
      <w:proofErr w:type="gramStart"/>
      <w:r w:rsidR="00AB7FA6" w:rsidRPr="00E23403">
        <w:rPr>
          <w:rFonts w:ascii="Times New Roman" w:eastAsia="Times New Roman" w:hAnsi="Times New Roman" w:cs="Times New Roman"/>
          <w:sz w:val="20"/>
          <w:szCs w:val="20"/>
        </w:rPr>
        <w:t>представившие  ценовые</w:t>
      </w:r>
      <w:proofErr w:type="gramEnd"/>
      <w:r w:rsidR="00AB7FA6" w:rsidRPr="00E23403">
        <w:rPr>
          <w:rFonts w:ascii="Times New Roman" w:eastAsia="Times New Roman" w:hAnsi="Times New Roman" w:cs="Times New Roman"/>
          <w:sz w:val="20"/>
          <w:szCs w:val="20"/>
        </w:rPr>
        <w:t xml:space="preserve"> предложения:</w:t>
      </w:r>
    </w:p>
    <w:p w:rsidR="00AB7FA6" w:rsidRDefault="008C6099" w:rsidP="00AB7FA6">
      <w:pPr>
        <w:numPr>
          <w:ilvl w:val="0"/>
          <w:numId w:val="6"/>
        </w:numPr>
        <w:shd w:val="clear" w:color="auto" w:fill="FFFFFF"/>
        <w:tabs>
          <w:tab w:val="clear" w:pos="643"/>
        </w:tabs>
        <w:spacing w:before="100" w:beforeAutospacing="1" w:after="100" w:afterAutospacing="1" w:line="240" w:lineRule="auto"/>
        <w:ind w:left="375"/>
        <w:jc w:val="both"/>
        <w:rPr>
          <w:rFonts w:ascii="Times New Roman" w:eastAsia="Times New Roman" w:hAnsi="Times New Roman" w:cs="Times New Roman"/>
          <w:sz w:val="20"/>
          <w:szCs w:val="20"/>
        </w:rPr>
      </w:pPr>
      <w:r w:rsidRPr="00E23403">
        <w:rPr>
          <w:rFonts w:ascii="Times New Roman" w:eastAsia="Times New Roman" w:hAnsi="Times New Roman" w:cs="Times New Roman"/>
          <w:b/>
          <w:sz w:val="20"/>
          <w:szCs w:val="20"/>
        </w:rPr>
        <w:t>ТОО «</w:t>
      </w:r>
      <w:proofErr w:type="spellStart"/>
      <w:r>
        <w:rPr>
          <w:rFonts w:ascii="Times New Roman" w:eastAsia="Times New Roman" w:hAnsi="Times New Roman" w:cs="Times New Roman"/>
          <w:b/>
          <w:sz w:val="20"/>
          <w:szCs w:val="20"/>
        </w:rPr>
        <w:t>Глабол</w:t>
      </w:r>
      <w:proofErr w:type="spellEnd"/>
      <w:r>
        <w:rPr>
          <w:rFonts w:ascii="Times New Roman" w:eastAsia="Times New Roman" w:hAnsi="Times New Roman" w:cs="Times New Roman"/>
          <w:b/>
          <w:sz w:val="20"/>
          <w:szCs w:val="20"/>
        </w:rPr>
        <w:t xml:space="preserve"> </w:t>
      </w:r>
      <w:proofErr w:type="spellStart"/>
      <w:proofErr w:type="gramStart"/>
      <w:r>
        <w:rPr>
          <w:rFonts w:ascii="Times New Roman" w:eastAsia="Times New Roman" w:hAnsi="Times New Roman" w:cs="Times New Roman"/>
          <w:b/>
          <w:sz w:val="20"/>
          <w:szCs w:val="20"/>
        </w:rPr>
        <w:t>Медикал</w:t>
      </w:r>
      <w:proofErr w:type="spellEnd"/>
      <w:r w:rsidRPr="00E23403">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AB7FA6" w:rsidRPr="00E23403">
        <w:rPr>
          <w:rFonts w:ascii="Times New Roman" w:eastAsia="Times New Roman" w:hAnsi="Times New Roman" w:cs="Times New Roman"/>
          <w:sz w:val="20"/>
          <w:szCs w:val="20"/>
        </w:rPr>
        <w:t>РК</w:t>
      </w:r>
      <w:proofErr w:type="gramEnd"/>
      <w:r w:rsidR="00AB7FA6" w:rsidRPr="00E23403">
        <w:rPr>
          <w:rFonts w:ascii="Times New Roman" w:eastAsia="Times New Roman" w:hAnsi="Times New Roman" w:cs="Times New Roman"/>
          <w:sz w:val="20"/>
          <w:szCs w:val="20"/>
        </w:rPr>
        <w:t xml:space="preserve">,  г. </w:t>
      </w:r>
      <w:r w:rsidR="00AB7FA6">
        <w:rPr>
          <w:rFonts w:ascii="Times New Roman" w:eastAsia="Times New Roman" w:hAnsi="Times New Roman" w:cs="Times New Roman"/>
          <w:sz w:val="20"/>
          <w:szCs w:val="20"/>
        </w:rPr>
        <w:t>Алматы</w:t>
      </w:r>
      <w:r w:rsidR="00AB7FA6" w:rsidRPr="00E23403">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мкр</w:t>
      </w:r>
      <w:proofErr w:type="spellEnd"/>
      <w:r>
        <w:rPr>
          <w:rFonts w:ascii="Times New Roman" w:eastAsia="Times New Roman" w:hAnsi="Times New Roman" w:cs="Times New Roman"/>
          <w:sz w:val="20"/>
          <w:szCs w:val="20"/>
        </w:rPr>
        <w:t xml:space="preserve">. Акбулак </w:t>
      </w:r>
      <w:r w:rsidR="00AB7FA6" w:rsidRPr="00E23403">
        <w:rPr>
          <w:rFonts w:ascii="Times New Roman" w:eastAsia="Times New Roman" w:hAnsi="Times New Roman" w:cs="Times New Roman"/>
          <w:sz w:val="20"/>
          <w:szCs w:val="20"/>
        </w:rPr>
        <w:t xml:space="preserve">ул. </w:t>
      </w:r>
      <w:proofErr w:type="spellStart"/>
      <w:r w:rsidR="004665A6">
        <w:rPr>
          <w:rFonts w:ascii="Times New Roman" w:eastAsia="Times New Roman" w:hAnsi="Times New Roman" w:cs="Times New Roman"/>
          <w:sz w:val="20"/>
          <w:szCs w:val="20"/>
        </w:rPr>
        <w:t>Талдыарал</w:t>
      </w:r>
      <w:proofErr w:type="spellEnd"/>
      <w:r w:rsidR="004665A6">
        <w:rPr>
          <w:rFonts w:ascii="Times New Roman" w:eastAsia="Times New Roman" w:hAnsi="Times New Roman" w:cs="Times New Roman"/>
          <w:sz w:val="20"/>
          <w:szCs w:val="20"/>
        </w:rPr>
        <w:t xml:space="preserve"> дом №4</w:t>
      </w:r>
      <w:r w:rsidR="00AB7FA6" w:rsidRPr="00E23403">
        <w:rPr>
          <w:rFonts w:ascii="Times New Roman" w:eastAsia="Times New Roman" w:hAnsi="Times New Roman" w:cs="Times New Roman"/>
          <w:sz w:val="20"/>
          <w:szCs w:val="20"/>
        </w:rPr>
        <w:t xml:space="preserve"> </w:t>
      </w:r>
      <w:proofErr w:type="gramStart"/>
      <w:r w:rsidR="00AB7FA6" w:rsidRPr="00E23403">
        <w:rPr>
          <w:rFonts w:ascii="Times New Roman" w:eastAsia="Times New Roman" w:hAnsi="Times New Roman" w:cs="Times New Roman"/>
          <w:sz w:val="20"/>
          <w:szCs w:val="20"/>
        </w:rPr>
        <w:t>от  2</w:t>
      </w:r>
      <w:r w:rsidR="004665A6">
        <w:rPr>
          <w:rFonts w:ascii="Times New Roman" w:eastAsia="Times New Roman" w:hAnsi="Times New Roman" w:cs="Times New Roman"/>
          <w:sz w:val="20"/>
          <w:szCs w:val="20"/>
        </w:rPr>
        <w:t>6</w:t>
      </w:r>
      <w:r w:rsidR="00AB7FA6" w:rsidRPr="00E23403">
        <w:rPr>
          <w:rFonts w:ascii="Times New Roman" w:eastAsia="Times New Roman" w:hAnsi="Times New Roman" w:cs="Times New Roman"/>
          <w:sz w:val="20"/>
          <w:szCs w:val="20"/>
        </w:rPr>
        <w:t>.02.202</w:t>
      </w:r>
      <w:r w:rsidR="00AB7FA6" w:rsidRPr="00E23403">
        <w:rPr>
          <w:rFonts w:ascii="Times New Roman" w:eastAsia="Times New Roman" w:hAnsi="Times New Roman" w:cs="Times New Roman"/>
          <w:sz w:val="20"/>
          <w:szCs w:val="20"/>
          <w:lang w:val="kk-KZ"/>
        </w:rPr>
        <w:t>1</w:t>
      </w:r>
      <w:proofErr w:type="gramEnd"/>
      <w:r w:rsidR="00AB7FA6" w:rsidRPr="00E23403">
        <w:rPr>
          <w:rFonts w:ascii="Times New Roman" w:eastAsia="Times New Roman" w:hAnsi="Times New Roman" w:cs="Times New Roman"/>
          <w:sz w:val="20"/>
          <w:szCs w:val="20"/>
        </w:rPr>
        <w:t xml:space="preserve"> г.</w:t>
      </w:r>
      <w:r w:rsidR="004665A6">
        <w:rPr>
          <w:rFonts w:ascii="Times New Roman" w:eastAsia="Times New Roman" w:hAnsi="Times New Roman" w:cs="Times New Roman"/>
          <w:sz w:val="20"/>
          <w:szCs w:val="20"/>
        </w:rPr>
        <w:t xml:space="preserve">           </w:t>
      </w:r>
      <w:r w:rsidR="00AB7FA6" w:rsidRPr="00E23403">
        <w:rPr>
          <w:rFonts w:ascii="Times New Roman" w:eastAsia="Times New Roman" w:hAnsi="Times New Roman" w:cs="Times New Roman"/>
          <w:sz w:val="20"/>
          <w:szCs w:val="20"/>
        </w:rPr>
        <w:t xml:space="preserve"> 1</w:t>
      </w:r>
      <w:r w:rsidR="00AB7FA6">
        <w:rPr>
          <w:rFonts w:ascii="Times New Roman" w:eastAsia="Times New Roman" w:hAnsi="Times New Roman" w:cs="Times New Roman"/>
          <w:sz w:val="20"/>
          <w:szCs w:val="20"/>
        </w:rPr>
        <w:t>2</w:t>
      </w:r>
      <w:r w:rsidR="004665A6">
        <w:rPr>
          <w:rFonts w:ascii="Times New Roman" w:eastAsia="Times New Roman" w:hAnsi="Times New Roman" w:cs="Times New Roman"/>
          <w:sz w:val="20"/>
          <w:szCs w:val="20"/>
        </w:rPr>
        <w:t xml:space="preserve"> ч-</w:t>
      </w:r>
      <w:r w:rsidR="009E66E2">
        <w:rPr>
          <w:rFonts w:ascii="Times New Roman" w:eastAsia="Times New Roman" w:hAnsi="Times New Roman" w:cs="Times New Roman"/>
          <w:sz w:val="20"/>
          <w:szCs w:val="20"/>
        </w:rPr>
        <w:t xml:space="preserve"> </w:t>
      </w:r>
      <w:r w:rsidR="004665A6">
        <w:rPr>
          <w:rFonts w:ascii="Times New Roman" w:eastAsia="Times New Roman" w:hAnsi="Times New Roman" w:cs="Times New Roman"/>
          <w:sz w:val="20"/>
          <w:szCs w:val="20"/>
        </w:rPr>
        <w:t>2</w:t>
      </w:r>
      <w:r w:rsidR="00AB7FA6" w:rsidRPr="00E23403">
        <w:rPr>
          <w:rFonts w:ascii="Times New Roman" w:eastAsia="Times New Roman" w:hAnsi="Times New Roman" w:cs="Times New Roman"/>
          <w:sz w:val="20"/>
          <w:szCs w:val="20"/>
        </w:rPr>
        <w:t>0м.</w:t>
      </w:r>
    </w:p>
    <w:p w:rsidR="00AB7FA6" w:rsidRPr="00E23403" w:rsidRDefault="00AB7FA6" w:rsidP="00AB7FA6">
      <w:pPr>
        <w:shd w:val="clear" w:color="auto" w:fill="FFFFFF"/>
        <w:spacing w:before="100" w:beforeAutospacing="1" w:after="100" w:afterAutospacing="1" w:line="240" w:lineRule="auto"/>
        <w:ind w:left="375"/>
        <w:jc w:val="both"/>
        <w:rPr>
          <w:rFonts w:ascii="Times New Roman" w:eastAsia="Times New Roman" w:hAnsi="Times New Roman" w:cs="Times New Roman"/>
          <w:sz w:val="20"/>
          <w:szCs w:val="20"/>
        </w:rPr>
      </w:pPr>
      <w:r w:rsidRPr="00E23403">
        <w:rPr>
          <w:rFonts w:ascii="Times New Roman" w:eastAsia="Times New Roman" w:hAnsi="Times New Roman" w:cs="Times New Roman"/>
          <w:sz w:val="20"/>
          <w:szCs w:val="20"/>
        </w:rPr>
        <w:t>Ценовые предложении потенциальных поставщиков:</w:t>
      </w:r>
    </w:p>
    <w:tbl>
      <w:tblPr>
        <w:tblStyle w:val="a9"/>
        <w:tblW w:w="5000"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2250"/>
        <w:gridCol w:w="4079"/>
        <w:gridCol w:w="846"/>
        <w:gridCol w:w="623"/>
        <w:gridCol w:w="1208"/>
      </w:tblGrid>
      <w:tr w:rsidR="007400D1" w:rsidRPr="00E23403" w:rsidTr="0027291F">
        <w:trPr>
          <w:trHeight w:val="769"/>
        </w:trPr>
        <w:tc>
          <w:tcPr>
            <w:tcW w:w="565" w:type="dxa"/>
            <w:hideMark/>
          </w:tcPr>
          <w:p w:rsidR="007400D1" w:rsidRPr="00E23403" w:rsidRDefault="007400D1" w:rsidP="009C4649">
            <w:pPr>
              <w:spacing w:after="135"/>
              <w:rPr>
                <w:rFonts w:ascii="Times New Roman" w:eastAsia="Times New Roman" w:hAnsi="Times New Roman" w:cs="Times New Roman"/>
                <w:sz w:val="20"/>
                <w:szCs w:val="20"/>
              </w:rPr>
            </w:pPr>
            <w:r w:rsidRPr="00E23403">
              <w:rPr>
                <w:rFonts w:ascii="Times New Roman" w:eastAsia="Times New Roman" w:hAnsi="Times New Roman" w:cs="Times New Roman"/>
                <w:b/>
                <w:bCs/>
                <w:sz w:val="20"/>
                <w:szCs w:val="20"/>
              </w:rPr>
              <w:t>№</w:t>
            </w:r>
          </w:p>
        </w:tc>
        <w:tc>
          <w:tcPr>
            <w:tcW w:w="2250" w:type="dxa"/>
            <w:hideMark/>
          </w:tcPr>
          <w:p w:rsidR="007400D1" w:rsidRPr="00E23403" w:rsidRDefault="007400D1" w:rsidP="009C4649">
            <w:pPr>
              <w:spacing w:after="135"/>
              <w:rPr>
                <w:rFonts w:ascii="Times New Roman" w:eastAsia="Times New Roman" w:hAnsi="Times New Roman" w:cs="Times New Roman"/>
                <w:sz w:val="20"/>
                <w:szCs w:val="20"/>
              </w:rPr>
            </w:pPr>
            <w:r w:rsidRPr="00E23403">
              <w:rPr>
                <w:rFonts w:ascii="Times New Roman" w:eastAsia="Times New Roman" w:hAnsi="Times New Roman" w:cs="Times New Roman"/>
                <w:b/>
                <w:bCs/>
                <w:sz w:val="20"/>
                <w:szCs w:val="20"/>
              </w:rPr>
              <w:t>Наименование лекарственных средств</w:t>
            </w:r>
          </w:p>
        </w:tc>
        <w:tc>
          <w:tcPr>
            <w:tcW w:w="4079" w:type="dxa"/>
          </w:tcPr>
          <w:p w:rsidR="007400D1" w:rsidRPr="008C6099" w:rsidRDefault="007400D1" w:rsidP="009C4649">
            <w:pPr>
              <w:spacing w:after="135"/>
              <w:jc w:val="center"/>
              <w:rPr>
                <w:rFonts w:ascii="Times New Roman" w:eastAsia="Times New Roman" w:hAnsi="Times New Roman" w:cs="Times New Roman"/>
                <w:b/>
                <w:sz w:val="20"/>
                <w:szCs w:val="20"/>
                <w:lang w:val="kk-KZ"/>
              </w:rPr>
            </w:pPr>
            <w:r w:rsidRPr="008C6099">
              <w:rPr>
                <w:rFonts w:ascii="Arial" w:eastAsia="Times New Roman" w:hAnsi="Arial" w:cs="Arial"/>
                <w:b/>
                <w:bCs/>
                <w:sz w:val="20"/>
                <w:szCs w:val="20"/>
              </w:rPr>
              <w:t>Техническая спецификация</w:t>
            </w:r>
          </w:p>
        </w:tc>
        <w:tc>
          <w:tcPr>
            <w:tcW w:w="846" w:type="dxa"/>
          </w:tcPr>
          <w:p w:rsidR="007400D1" w:rsidRPr="00E23403" w:rsidRDefault="007400D1" w:rsidP="009C4649">
            <w:pPr>
              <w:spacing w:after="135"/>
              <w:jc w:val="center"/>
              <w:rPr>
                <w:rFonts w:ascii="Times New Roman" w:eastAsia="Times New Roman" w:hAnsi="Times New Roman" w:cs="Times New Roman"/>
                <w:b/>
                <w:sz w:val="20"/>
                <w:szCs w:val="20"/>
                <w:lang w:val="kk-KZ"/>
              </w:rPr>
            </w:pPr>
            <w:r w:rsidRPr="00E23403">
              <w:rPr>
                <w:rFonts w:ascii="Times New Roman" w:eastAsia="Times New Roman" w:hAnsi="Times New Roman" w:cs="Times New Roman"/>
                <w:b/>
                <w:sz w:val="20"/>
                <w:szCs w:val="20"/>
                <w:lang w:val="kk-KZ"/>
              </w:rPr>
              <w:t>Ед изм</w:t>
            </w:r>
          </w:p>
        </w:tc>
        <w:tc>
          <w:tcPr>
            <w:tcW w:w="623" w:type="dxa"/>
          </w:tcPr>
          <w:p w:rsidR="007400D1" w:rsidRPr="00E23403" w:rsidRDefault="007400D1" w:rsidP="009C4649">
            <w:pPr>
              <w:spacing w:after="135"/>
              <w:jc w:val="center"/>
              <w:rPr>
                <w:rFonts w:ascii="Times New Roman" w:eastAsia="Times New Roman" w:hAnsi="Times New Roman" w:cs="Times New Roman"/>
                <w:b/>
                <w:sz w:val="20"/>
                <w:szCs w:val="20"/>
                <w:lang w:val="kk-KZ"/>
              </w:rPr>
            </w:pPr>
            <w:r w:rsidRPr="00E23403">
              <w:rPr>
                <w:rFonts w:ascii="Times New Roman" w:eastAsia="Times New Roman" w:hAnsi="Times New Roman" w:cs="Times New Roman"/>
                <w:b/>
                <w:sz w:val="20"/>
                <w:szCs w:val="20"/>
                <w:lang w:val="kk-KZ"/>
              </w:rPr>
              <w:t>Кол-во</w:t>
            </w:r>
          </w:p>
        </w:tc>
        <w:tc>
          <w:tcPr>
            <w:tcW w:w="1208" w:type="dxa"/>
          </w:tcPr>
          <w:p w:rsidR="007400D1" w:rsidRPr="00E23403" w:rsidRDefault="007400D1" w:rsidP="008C6099">
            <w:pPr>
              <w:spacing w:after="135"/>
              <w:rPr>
                <w:rFonts w:ascii="Times New Roman" w:eastAsia="Times New Roman" w:hAnsi="Times New Roman" w:cs="Times New Roman"/>
                <w:b/>
                <w:sz w:val="20"/>
                <w:szCs w:val="20"/>
              </w:rPr>
            </w:pPr>
            <w:r w:rsidRPr="00E23403">
              <w:rPr>
                <w:rFonts w:ascii="Times New Roman" w:eastAsia="Times New Roman" w:hAnsi="Times New Roman" w:cs="Times New Roman"/>
                <w:b/>
                <w:sz w:val="20"/>
                <w:szCs w:val="20"/>
              </w:rPr>
              <w:t>ТОО «</w:t>
            </w:r>
            <w:proofErr w:type="spellStart"/>
            <w:r>
              <w:rPr>
                <w:rFonts w:ascii="Times New Roman" w:eastAsia="Times New Roman" w:hAnsi="Times New Roman" w:cs="Times New Roman"/>
                <w:b/>
                <w:sz w:val="20"/>
                <w:szCs w:val="20"/>
              </w:rPr>
              <w:t>Глабол</w:t>
            </w:r>
            <w:proofErr w:type="spellEnd"/>
            <w:r>
              <w:rPr>
                <w:rFonts w:ascii="Times New Roman" w:eastAsia="Times New Roman" w:hAnsi="Times New Roman" w:cs="Times New Roman"/>
                <w:b/>
                <w:sz w:val="20"/>
                <w:szCs w:val="20"/>
              </w:rPr>
              <w:t xml:space="preserve"> </w:t>
            </w:r>
            <w:proofErr w:type="spellStart"/>
            <w:r>
              <w:rPr>
                <w:rFonts w:ascii="Times New Roman" w:eastAsia="Times New Roman" w:hAnsi="Times New Roman" w:cs="Times New Roman"/>
                <w:b/>
                <w:sz w:val="20"/>
                <w:szCs w:val="20"/>
              </w:rPr>
              <w:t>Медикал</w:t>
            </w:r>
            <w:proofErr w:type="spellEnd"/>
            <w:r w:rsidRPr="00E23403">
              <w:rPr>
                <w:rFonts w:ascii="Times New Roman" w:eastAsia="Times New Roman" w:hAnsi="Times New Roman" w:cs="Times New Roman"/>
                <w:b/>
                <w:sz w:val="20"/>
                <w:szCs w:val="20"/>
              </w:rPr>
              <w:t>»</w:t>
            </w:r>
          </w:p>
        </w:tc>
      </w:tr>
      <w:tr w:rsidR="007400D1" w:rsidRPr="00E23403" w:rsidTr="0027291F">
        <w:trPr>
          <w:trHeight w:val="188"/>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w:t>
            </w:r>
          </w:p>
        </w:tc>
        <w:tc>
          <w:tcPr>
            <w:tcW w:w="2250" w:type="dxa"/>
          </w:tcPr>
          <w:p w:rsidR="007400D1" w:rsidRPr="008705FC" w:rsidRDefault="007400D1" w:rsidP="007400D1">
            <w:pPr>
              <w:rPr>
                <w:rFonts w:ascii="Arial" w:eastAsia="Times New Roman" w:hAnsi="Arial" w:cs="Arial"/>
                <w:sz w:val="18"/>
                <w:szCs w:val="18"/>
              </w:rPr>
            </w:pPr>
            <w:proofErr w:type="spellStart"/>
            <w:r w:rsidRPr="008705FC">
              <w:rPr>
                <w:rFonts w:ascii="Arial" w:eastAsia="Times New Roman" w:hAnsi="Arial" w:cs="Arial"/>
                <w:sz w:val="18"/>
                <w:szCs w:val="18"/>
              </w:rPr>
              <w:t>Аланинаминотрансфераза</w:t>
            </w:r>
            <w:proofErr w:type="spellEnd"/>
            <w:r w:rsidRPr="008705FC">
              <w:rPr>
                <w:rFonts w:ascii="Arial" w:eastAsia="Times New Roman" w:hAnsi="Arial" w:cs="Arial"/>
                <w:sz w:val="18"/>
                <w:szCs w:val="18"/>
              </w:rPr>
              <w:t xml:space="preserve"> (4х35+2х18</w:t>
            </w:r>
            <w:proofErr w:type="gramStart"/>
            <w:r w:rsidRPr="008705FC">
              <w:rPr>
                <w:rFonts w:ascii="Arial" w:eastAsia="Times New Roman" w:hAnsi="Arial" w:cs="Arial"/>
                <w:sz w:val="18"/>
                <w:szCs w:val="18"/>
              </w:rPr>
              <w:t>)  ALT</w:t>
            </w:r>
            <w:proofErr w:type="gramEnd"/>
            <w:r w:rsidRPr="008705FC">
              <w:rPr>
                <w:rFonts w:ascii="Arial" w:eastAsia="Times New Roman" w:hAnsi="Arial" w:cs="Arial"/>
                <w:sz w:val="18"/>
                <w:szCs w:val="18"/>
              </w:rPr>
              <w:t xml:space="preserve"> 0102, арт:105-000814-00,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w:t>
            </w:r>
            <w:proofErr w:type="spellStart"/>
            <w:r w:rsidRPr="008705FC">
              <w:rPr>
                <w:rFonts w:ascii="Arial" w:eastAsia="Times New Roman" w:hAnsi="Arial" w:cs="Arial"/>
                <w:sz w:val="18"/>
                <w:szCs w:val="18"/>
              </w:rPr>
              <w:t>Аланинаминотрансферазы</w:t>
            </w:r>
            <w:proofErr w:type="spellEnd"/>
            <w:r w:rsidRPr="008705FC">
              <w:rPr>
                <w:rFonts w:ascii="Arial" w:eastAsia="Times New Roman" w:hAnsi="Arial" w:cs="Arial"/>
                <w:sz w:val="18"/>
                <w:szCs w:val="18"/>
              </w:rPr>
              <w:t xml:space="preserve"> в сыворотке крови на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R1-4x35ml, R2-2x18ml в оригинальных флаконах. *(АЛТ) (Кинетический, УФ Метод) 600 </w:t>
            </w:r>
            <w:proofErr w:type="spellStart"/>
            <w:r w:rsidRPr="008705FC">
              <w:rPr>
                <w:rFonts w:ascii="Arial" w:eastAsia="Times New Roman" w:hAnsi="Arial" w:cs="Arial"/>
                <w:sz w:val="18"/>
                <w:szCs w:val="18"/>
              </w:rPr>
              <w:t>опр</w:t>
            </w:r>
            <w:proofErr w:type="spellEnd"/>
            <w:r w:rsidRPr="008705FC">
              <w:rPr>
                <w:rFonts w:ascii="Arial" w:eastAsia="Times New Roman" w:hAnsi="Arial" w:cs="Arial"/>
                <w:sz w:val="18"/>
                <w:szCs w:val="18"/>
              </w:rPr>
              <w:t xml:space="preserve"> 4х35 +2х18 Набор должен быть маркирован специальным штриховым кодом совместимым со считывателем для закрытой системы.</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1D4730" w:rsidP="007400D1">
            <w:pPr>
              <w:jc w:val="center"/>
              <w:rPr>
                <w:rFonts w:ascii="Arial" w:eastAsia="Times New Roman" w:hAnsi="Arial" w:cs="Arial"/>
                <w:sz w:val="18"/>
                <w:szCs w:val="18"/>
              </w:rPr>
            </w:pPr>
            <w:r>
              <w:rPr>
                <w:rFonts w:ascii="Arial" w:eastAsia="Times New Roman" w:hAnsi="Arial" w:cs="Arial"/>
                <w:sz w:val="18"/>
                <w:szCs w:val="18"/>
              </w:rPr>
              <w:t>17800</w:t>
            </w:r>
          </w:p>
        </w:tc>
      </w:tr>
      <w:tr w:rsidR="007400D1" w:rsidRPr="00E23403" w:rsidTr="0027291F">
        <w:trPr>
          <w:trHeight w:val="392"/>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Альфа-Амилаза (AMY) (1*38ml+1*10ml) арт: 105-000847-00,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альфа-амилазы в сыворотке крови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R1-1x38ml, R2-1х10 в оригинальных флаконах. *(AMY) (Кинетический, УФ метод) 155 опр. 1х38 +1х10. Набор должен быть маркирован специальным штриховым кодом совместимым со считывателем для закрытой системы.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1D4730" w:rsidP="007400D1">
            <w:pPr>
              <w:jc w:val="center"/>
              <w:rPr>
                <w:rFonts w:ascii="Arial" w:eastAsia="Times New Roman" w:hAnsi="Arial" w:cs="Arial"/>
                <w:sz w:val="18"/>
                <w:szCs w:val="18"/>
              </w:rPr>
            </w:pPr>
            <w:r>
              <w:rPr>
                <w:rFonts w:ascii="Arial" w:eastAsia="Times New Roman" w:hAnsi="Arial" w:cs="Arial"/>
                <w:sz w:val="18"/>
                <w:szCs w:val="18"/>
              </w:rPr>
              <w:t>27200</w:t>
            </w:r>
          </w:p>
        </w:tc>
      </w:tr>
      <w:tr w:rsidR="007400D1" w:rsidRPr="00E23403" w:rsidTr="0027291F">
        <w:trPr>
          <w:trHeight w:val="301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lastRenderedPageBreak/>
              <w:t>3</w:t>
            </w:r>
          </w:p>
        </w:tc>
        <w:tc>
          <w:tcPr>
            <w:tcW w:w="2250" w:type="dxa"/>
          </w:tcPr>
          <w:p w:rsidR="007400D1" w:rsidRPr="008705FC" w:rsidRDefault="007400D1" w:rsidP="007400D1">
            <w:pPr>
              <w:rPr>
                <w:rFonts w:ascii="Arial" w:eastAsia="Times New Roman" w:hAnsi="Arial" w:cs="Arial"/>
                <w:sz w:val="18"/>
                <w:szCs w:val="18"/>
              </w:rPr>
            </w:pPr>
            <w:proofErr w:type="spellStart"/>
            <w:r w:rsidRPr="008705FC">
              <w:rPr>
                <w:rFonts w:ascii="Arial" w:eastAsia="Times New Roman" w:hAnsi="Arial" w:cs="Arial"/>
                <w:sz w:val="18"/>
                <w:szCs w:val="18"/>
              </w:rPr>
              <w:t>Аспартатаминотрансфераза</w:t>
            </w:r>
            <w:proofErr w:type="spellEnd"/>
            <w:r w:rsidRPr="008705FC">
              <w:rPr>
                <w:rFonts w:ascii="Arial" w:eastAsia="Times New Roman" w:hAnsi="Arial" w:cs="Arial"/>
                <w:sz w:val="18"/>
                <w:szCs w:val="18"/>
              </w:rPr>
              <w:t xml:space="preserve"> (АСТ) (4*35+2*18) арт: 105-000815-00,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w:t>
            </w:r>
            <w:proofErr w:type="spellStart"/>
            <w:r w:rsidRPr="008705FC">
              <w:rPr>
                <w:rFonts w:ascii="Arial" w:eastAsia="Times New Roman" w:hAnsi="Arial" w:cs="Arial"/>
                <w:sz w:val="18"/>
                <w:szCs w:val="18"/>
              </w:rPr>
              <w:t>Аспартатаминотрансферазы</w:t>
            </w:r>
            <w:proofErr w:type="spellEnd"/>
            <w:r w:rsidRPr="008705FC">
              <w:rPr>
                <w:rFonts w:ascii="Arial" w:eastAsia="Times New Roman" w:hAnsi="Arial" w:cs="Arial"/>
                <w:sz w:val="18"/>
                <w:szCs w:val="18"/>
              </w:rPr>
              <w:t xml:space="preserve"> в сыворотке крови на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R1-4x35ml, R2-2x18ml в оригинальных флаконах. Набор должен быть маркирован специальным штриховым кодом совместимым со считывателем для закрытой системы.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1D4730" w:rsidP="007400D1">
            <w:pPr>
              <w:jc w:val="center"/>
              <w:rPr>
                <w:rFonts w:ascii="Arial" w:eastAsia="Times New Roman" w:hAnsi="Arial" w:cs="Arial"/>
                <w:sz w:val="18"/>
                <w:szCs w:val="18"/>
              </w:rPr>
            </w:pPr>
            <w:r>
              <w:rPr>
                <w:rFonts w:ascii="Arial" w:eastAsia="Times New Roman" w:hAnsi="Arial" w:cs="Arial"/>
                <w:sz w:val="18"/>
                <w:szCs w:val="18"/>
              </w:rPr>
              <w:t>17800</w:t>
            </w:r>
          </w:p>
        </w:tc>
      </w:tr>
      <w:tr w:rsidR="007400D1" w:rsidRPr="00E23403" w:rsidTr="0027291F">
        <w:trPr>
          <w:trHeight w:val="70"/>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4</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Глюкоза (4*40ML+2*20ML) GLU0102, арт: 105-000849-00 </w:t>
            </w:r>
            <w:proofErr w:type="spellStart"/>
            <w:proofErr w:type="gram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GLU</w:t>
            </w:r>
            <w:proofErr w:type="gram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Набор для определения Глюкозы в сыворотке на биохимических анализаторах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BS-200Е закрытого типа без произвольных методик. R1-4x40ml, R2-2x20ml в оригинальных флаконах. *</w:t>
            </w:r>
            <w:proofErr w:type="spellStart"/>
            <w:r w:rsidRPr="008705FC">
              <w:rPr>
                <w:rFonts w:ascii="Arial" w:eastAsia="Times New Roman" w:hAnsi="Arial" w:cs="Arial"/>
                <w:sz w:val="18"/>
                <w:szCs w:val="18"/>
              </w:rPr>
              <w:t>Glu-GodPap</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Глюкозидазный</w:t>
            </w:r>
            <w:proofErr w:type="spellEnd"/>
            <w:r w:rsidRPr="008705FC">
              <w:rPr>
                <w:rFonts w:ascii="Arial" w:eastAsia="Times New Roman" w:hAnsi="Arial" w:cs="Arial"/>
                <w:sz w:val="18"/>
                <w:szCs w:val="18"/>
              </w:rPr>
              <w:t xml:space="preserve"> метод) 560 </w:t>
            </w:r>
            <w:proofErr w:type="spellStart"/>
            <w:r w:rsidRPr="008705FC">
              <w:rPr>
                <w:rFonts w:ascii="Arial" w:eastAsia="Times New Roman" w:hAnsi="Arial" w:cs="Arial"/>
                <w:sz w:val="18"/>
                <w:szCs w:val="18"/>
              </w:rPr>
              <w:t>опр</w:t>
            </w:r>
            <w:proofErr w:type="spellEnd"/>
            <w:r w:rsidRPr="008705FC">
              <w:rPr>
                <w:rFonts w:ascii="Arial" w:eastAsia="Times New Roman" w:hAnsi="Arial" w:cs="Arial"/>
                <w:sz w:val="18"/>
                <w:szCs w:val="18"/>
              </w:rPr>
              <w:t xml:space="preserve"> 4х40 +2х20 Набор должен быть маркирован специальным штриховым кодом совместимым со считывателем для закрытой системы.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1D4730" w:rsidP="007400D1">
            <w:pPr>
              <w:jc w:val="center"/>
              <w:rPr>
                <w:rFonts w:ascii="Arial" w:eastAsia="Times New Roman" w:hAnsi="Arial" w:cs="Arial"/>
                <w:sz w:val="18"/>
                <w:szCs w:val="18"/>
              </w:rPr>
            </w:pPr>
            <w:r>
              <w:rPr>
                <w:rFonts w:ascii="Arial" w:eastAsia="Times New Roman" w:hAnsi="Arial" w:cs="Arial"/>
                <w:sz w:val="18"/>
                <w:szCs w:val="18"/>
              </w:rPr>
              <w:t>14700</w:t>
            </w:r>
          </w:p>
        </w:tc>
      </w:tr>
      <w:tr w:rsidR="007400D1" w:rsidRPr="008C6099" w:rsidTr="0027291F">
        <w:trPr>
          <w:trHeight w:val="366"/>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5</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Железо (</w:t>
            </w:r>
            <w:proofErr w:type="spellStart"/>
            <w:r w:rsidRPr="008705FC">
              <w:rPr>
                <w:rFonts w:ascii="Arial" w:eastAsia="Times New Roman" w:hAnsi="Arial" w:cs="Arial"/>
                <w:sz w:val="18"/>
                <w:szCs w:val="18"/>
              </w:rPr>
              <w:t>Fe</w:t>
            </w:r>
            <w:proofErr w:type="spellEnd"/>
            <w:r w:rsidRPr="008705FC">
              <w:rPr>
                <w:rFonts w:ascii="Arial" w:eastAsia="Times New Roman" w:hAnsi="Arial" w:cs="Arial"/>
                <w:sz w:val="18"/>
                <w:szCs w:val="18"/>
              </w:rPr>
              <w:t xml:space="preserve">) (C </w:t>
            </w:r>
            <w:proofErr w:type="spellStart"/>
            <w:r w:rsidRPr="008705FC">
              <w:rPr>
                <w:rFonts w:ascii="Arial" w:eastAsia="Times New Roman" w:hAnsi="Arial" w:cs="Arial"/>
                <w:sz w:val="18"/>
                <w:szCs w:val="18"/>
              </w:rPr>
              <w:t>and</w:t>
            </w:r>
            <w:proofErr w:type="spellEnd"/>
            <w:r w:rsidRPr="008705FC">
              <w:rPr>
                <w:rFonts w:ascii="Arial" w:eastAsia="Times New Roman" w:hAnsi="Arial" w:cs="Arial"/>
                <w:sz w:val="18"/>
                <w:szCs w:val="18"/>
              </w:rPr>
              <w:t xml:space="preserve"> Q) (2×40мл+1×16мл) артикул: 105-001583-00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FE. Объем рабочего раствора не менее 96мл. Реагенты должны быть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должны быть снабжены специальным штрих-кодом совместимым со встроенным сканером анализатора. </w:t>
            </w:r>
            <w:proofErr w:type="gramStart"/>
            <w:r w:rsidRPr="008705FC">
              <w:rPr>
                <w:rFonts w:ascii="Arial" w:eastAsia="Times New Roman" w:hAnsi="Arial" w:cs="Arial"/>
                <w:sz w:val="18"/>
                <w:szCs w:val="18"/>
              </w:rPr>
              <w:t>Автоматический  биохимический</w:t>
            </w:r>
            <w:proofErr w:type="gramEnd"/>
            <w:r w:rsidRPr="008705FC">
              <w:rPr>
                <w:rFonts w:ascii="Arial" w:eastAsia="Times New Roman" w:hAnsi="Arial" w:cs="Arial"/>
                <w:sz w:val="18"/>
                <w:szCs w:val="18"/>
              </w:rPr>
              <w:t xml:space="preserve"> анализатор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10</w:t>
            </w:r>
          </w:p>
        </w:tc>
        <w:tc>
          <w:tcPr>
            <w:tcW w:w="1208" w:type="dxa"/>
          </w:tcPr>
          <w:p w:rsidR="007400D1" w:rsidRPr="008705FC" w:rsidRDefault="001D4730" w:rsidP="007400D1">
            <w:pPr>
              <w:jc w:val="center"/>
              <w:rPr>
                <w:rFonts w:ascii="Arial" w:eastAsia="Times New Roman" w:hAnsi="Arial" w:cs="Arial"/>
                <w:sz w:val="18"/>
                <w:szCs w:val="18"/>
              </w:rPr>
            </w:pPr>
            <w:r>
              <w:rPr>
                <w:rFonts w:ascii="Arial" w:eastAsia="Times New Roman" w:hAnsi="Arial" w:cs="Arial"/>
                <w:sz w:val="18"/>
                <w:szCs w:val="18"/>
              </w:rPr>
              <w:t>35900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6</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Кальций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xml:space="preserve">) (4*40ml) арт: 105-000825-00,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Двухкомпонентный набор реагентов для определения Кальций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xml:space="preserve">) (4*40ml) арт: 105-000825-00,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Реагенты должны быть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должны быть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w:t>
            </w:r>
          </w:p>
        </w:tc>
        <w:tc>
          <w:tcPr>
            <w:tcW w:w="1208" w:type="dxa"/>
          </w:tcPr>
          <w:p w:rsidR="007400D1" w:rsidRPr="008705FC" w:rsidRDefault="00F50F58" w:rsidP="007400D1">
            <w:pPr>
              <w:jc w:val="center"/>
              <w:rPr>
                <w:rFonts w:ascii="Arial" w:eastAsia="Times New Roman" w:hAnsi="Arial" w:cs="Arial"/>
                <w:sz w:val="18"/>
                <w:szCs w:val="18"/>
              </w:rPr>
            </w:pPr>
            <w:r>
              <w:rPr>
                <w:rFonts w:ascii="Arial" w:eastAsia="Times New Roman" w:hAnsi="Arial" w:cs="Arial"/>
                <w:sz w:val="18"/>
                <w:szCs w:val="18"/>
              </w:rPr>
              <w:t>13800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7</w:t>
            </w:r>
          </w:p>
        </w:tc>
        <w:tc>
          <w:tcPr>
            <w:tcW w:w="2250" w:type="dxa"/>
          </w:tcPr>
          <w:p w:rsidR="007400D1" w:rsidRPr="008705FC" w:rsidRDefault="007400D1" w:rsidP="007400D1">
            <w:pPr>
              <w:rPr>
                <w:rFonts w:ascii="Arial" w:eastAsia="Times New Roman" w:hAnsi="Arial" w:cs="Arial"/>
                <w:sz w:val="18"/>
                <w:szCs w:val="18"/>
              </w:rPr>
            </w:pPr>
            <w:proofErr w:type="spellStart"/>
            <w:r w:rsidRPr="008705FC">
              <w:rPr>
                <w:rFonts w:ascii="Arial" w:eastAsia="Times New Roman" w:hAnsi="Arial" w:cs="Arial"/>
                <w:sz w:val="18"/>
                <w:szCs w:val="18"/>
              </w:rPr>
              <w:t>Креатинин</w:t>
            </w:r>
            <w:proofErr w:type="spellEnd"/>
            <w:r w:rsidRPr="008705FC">
              <w:rPr>
                <w:rFonts w:ascii="Arial" w:eastAsia="Times New Roman" w:hAnsi="Arial" w:cs="Arial"/>
                <w:sz w:val="18"/>
                <w:szCs w:val="18"/>
              </w:rPr>
              <w:t xml:space="preserve"> с </w:t>
            </w:r>
            <w:proofErr w:type="spellStart"/>
            <w:r w:rsidRPr="008705FC">
              <w:rPr>
                <w:rFonts w:ascii="Arial" w:eastAsia="Times New Roman" w:hAnsi="Arial" w:cs="Arial"/>
                <w:sz w:val="18"/>
                <w:szCs w:val="18"/>
              </w:rPr>
              <w:t>саркозиноксидазой</w:t>
            </w:r>
            <w:proofErr w:type="spellEnd"/>
            <w:r w:rsidRPr="008705FC">
              <w:rPr>
                <w:rFonts w:ascii="Arial" w:eastAsia="Times New Roman" w:hAnsi="Arial" w:cs="Arial"/>
                <w:sz w:val="18"/>
                <w:szCs w:val="18"/>
              </w:rPr>
              <w:t xml:space="preserve"> (R1: 2х27мл + R2:1х18мл) CREA-S арт.: 105-004614-00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CREA-S. Метод: </w:t>
            </w:r>
            <w:proofErr w:type="spellStart"/>
            <w:r w:rsidRPr="008705FC">
              <w:rPr>
                <w:rFonts w:ascii="Arial" w:eastAsia="Times New Roman" w:hAnsi="Arial" w:cs="Arial"/>
                <w:sz w:val="18"/>
                <w:szCs w:val="18"/>
              </w:rPr>
              <w:t>Саркозиноксидазный</w:t>
            </w:r>
            <w:proofErr w:type="spellEnd"/>
            <w:r w:rsidRPr="008705FC">
              <w:rPr>
                <w:rFonts w:ascii="Arial" w:eastAsia="Times New Roman" w:hAnsi="Arial" w:cs="Arial"/>
                <w:sz w:val="18"/>
                <w:szCs w:val="18"/>
              </w:rPr>
              <w:t xml:space="preserve">. Объем рабочего </w:t>
            </w:r>
            <w:proofErr w:type="gramStart"/>
            <w:r w:rsidRPr="008705FC">
              <w:rPr>
                <w:rFonts w:ascii="Arial" w:eastAsia="Times New Roman" w:hAnsi="Arial" w:cs="Arial"/>
                <w:sz w:val="18"/>
                <w:szCs w:val="18"/>
              </w:rPr>
              <w:t>раствора  250</w:t>
            </w:r>
            <w:proofErr w:type="gramEnd"/>
            <w:r w:rsidRPr="008705FC">
              <w:rPr>
                <w:rFonts w:ascii="Arial" w:eastAsia="Times New Roman" w:hAnsi="Arial" w:cs="Arial"/>
                <w:sz w:val="18"/>
                <w:szCs w:val="18"/>
              </w:rPr>
              <w:t xml:space="preserve">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30</w:t>
            </w:r>
          </w:p>
        </w:tc>
        <w:tc>
          <w:tcPr>
            <w:tcW w:w="1208" w:type="dxa"/>
          </w:tcPr>
          <w:p w:rsidR="007400D1" w:rsidRPr="008705FC" w:rsidRDefault="002A5FA8" w:rsidP="007400D1">
            <w:pPr>
              <w:jc w:val="center"/>
              <w:rPr>
                <w:rFonts w:ascii="Arial" w:eastAsia="Times New Roman" w:hAnsi="Arial" w:cs="Arial"/>
                <w:sz w:val="18"/>
                <w:szCs w:val="18"/>
              </w:rPr>
            </w:pPr>
            <w:r>
              <w:rPr>
                <w:rFonts w:ascii="Arial" w:eastAsia="Times New Roman" w:hAnsi="Arial" w:cs="Arial"/>
                <w:sz w:val="18"/>
                <w:szCs w:val="18"/>
              </w:rPr>
              <w:t>22800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8</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Магний (</w:t>
            </w:r>
            <w:proofErr w:type="spellStart"/>
            <w:r w:rsidRPr="008705FC">
              <w:rPr>
                <w:rFonts w:ascii="Arial" w:eastAsia="Times New Roman" w:hAnsi="Arial" w:cs="Arial"/>
                <w:sz w:val="18"/>
                <w:szCs w:val="18"/>
              </w:rPr>
              <w:t>Mg</w:t>
            </w:r>
            <w:proofErr w:type="spellEnd"/>
            <w:r w:rsidRPr="008705FC">
              <w:rPr>
                <w:rFonts w:ascii="Arial" w:eastAsia="Times New Roman" w:hAnsi="Arial" w:cs="Arial"/>
                <w:sz w:val="18"/>
                <w:szCs w:val="18"/>
              </w:rPr>
              <w:t xml:space="preserve">) (4*40ml) артикул: 105-000834-00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MG. Реагент расфасован в одноразовый оригинальный контейнер R1 (4флакона по 40мл), для предотвращения контаминации и не требуется переливания в дополнительный картридж. Контейнер полностью адаптирован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 снабжен </w:t>
            </w:r>
            <w:r w:rsidRPr="008705FC">
              <w:rPr>
                <w:rFonts w:ascii="Arial" w:eastAsia="Times New Roman" w:hAnsi="Arial" w:cs="Arial"/>
                <w:sz w:val="18"/>
                <w:szCs w:val="18"/>
              </w:rPr>
              <w:lastRenderedPageBreak/>
              <w:t>специальным штрих-кодом совместимым со встроенным сканером анализатора.</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lastRenderedPageBreak/>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w:t>
            </w:r>
          </w:p>
        </w:tc>
        <w:tc>
          <w:tcPr>
            <w:tcW w:w="1208" w:type="dxa"/>
          </w:tcPr>
          <w:p w:rsidR="007400D1" w:rsidRPr="008705FC" w:rsidRDefault="002A5FA8" w:rsidP="007400D1">
            <w:pPr>
              <w:jc w:val="center"/>
              <w:rPr>
                <w:rFonts w:ascii="Arial" w:eastAsia="Times New Roman" w:hAnsi="Arial" w:cs="Arial"/>
                <w:sz w:val="18"/>
                <w:szCs w:val="18"/>
              </w:rPr>
            </w:pPr>
            <w:r>
              <w:rPr>
                <w:rFonts w:ascii="Arial" w:eastAsia="Times New Roman" w:hAnsi="Arial" w:cs="Arial"/>
                <w:sz w:val="18"/>
                <w:szCs w:val="18"/>
              </w:rPr>
              <w:t>20500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9</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Мочевина UREA (4х35мл+2х18мл) арт: 105-000824-00,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BUN/UREA. Объем рабочего раствора не менее 176мл.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14800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10</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Общий белок (4*40ML</w:t>
            </w:r>
            <w:proofErr w:type="gramStart"/>
            <w:r w:rsidRPr="008705FC">
              <w:rPr>
                <w:rFonts w:ascii="Arial" w:eastAsia="Times New Roman" w:hAnsi="Arial" w:cs="Arial"/>
                <w:sz w:val="18"/>
                <w:szCs w:val="18"/>
              </w:rPr>
              <w:t>)  (</w:t>
            </w:r>
            <w:proofErr w:type="gramEnd"/>
            <w:r w:rsidRPr="008705FC">
              <w:rPr>
                <w:rFonts w:ascii="Arial" w:eastAsia="Times New Roman" w:hAnsi="Arial" w:cs="Arial"/>
                <w:sz w:val="18"/>
                <w:szCs w:val="18"/>
              </w:rPr>
              <w:t xml:space="preserve">ТР)   TP0102, арт: 105-000823-00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TP. Объем рабочего раствора 160мл. Реагент расфасован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10100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11</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Билирубин общий (4*35ml+2*18ml) (</w:t>
            </w:r>
            <w:proofErr w:type="spellStart"/>
            <w:r w:rsidRPr="008705FC">
              <w:rPr>
                <w:rFonts w:ascii="Arial" w:eastAsia="Times New Roman" w:hAnsi="Arial" w:cs="Arial"/>
                <w:sz w:val="18"/>
                <w:szCs w:val="18"/>
              </w:rPr>
              <w:t>Bil</w:t>
            </w:r>
            <w:proofErr w:type="spellEnd"/>
            <w:r w:rsidRPr="008705FC">
              <w:rPr>
                <w:rFonts w:ascii="Arial" w:eastAsia="Times New Roman" w:hAnsi="Arial" w:cs="Arial"/>
                <w:sz w:val="18"/>
                <w:szCs w:val="18"/>
              </w:rPr>
              <w:t xml:space="preserve"> Т) TBI0202, арт: 105-000826-00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TBIL/VOX. Объем рабочего раствора 176мл. </w:t>
            </w:r>
            <w:proofErr w:type="gramStart"/>
            <w:r w:rsidRPr="008705FC">
              <w:rPr>
                <w:rFonts w:ascii="Arial" w:eastAsia="Times New Roman" w:hAnsi="Arial" w:cs="Arial"/>
                <w:sz w:val="18"/>
                <w:szCs w:val="18"/>
              </w:rPr>
              <w:t>Реагенты  расфасованы</w:t>
            </w:r>
            <w:proofErr w:type="gramEnd"/>
            <w:r w:rsidRPr="008705FC">
              <w:rPr>
                <w:rFonts w:ascii="Arial" w:eastAsia="Times New Roman" w:hAnsi="Arial" w:cs="Arial"/>
                <w:sz w:val="18"/>
                <w:szCs w:val="18"/>
              </w:rPr>
              <w:t xml:space="preserve"> в одноразовые оригинальные контейнера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25</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26500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12</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Билирубин прямой (4*35ml+2*18ml) (</w:t>
            </w:r>
            <w:proofErr w:type="spellStart"/>
            <w:r w:rsidRPr="008705FC">
              <w:rPr>
                <w:rFonts w:ascii="Arial" w:eastAsia="Times New Roman" w:hAnsi="Arial" w:cs="Arial"/>
                <w:sz w:val="18"/>
                <w:szCs w:val="18"/>
              </w:rPr>
              <w:t>Bil</w:t>
            </w:r>
            <w:proofErr w:type="spellEnd"/>
            <w:r w:rsidRPr="008705FC">
              <w:rPr>
                <w:rFonts w:ascii="Arial" w:eastAsia="Times New Roman" w:hAnsi="Arial" w:cs="Arial"/>
                <w:sz w:val="18"/>
                <w:szCs w:val="18"/>
              </w:rPr>
              <w:t xml:space="preserve"> D) DBI0202, арт: 105-000827-00,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DBIL/VOX. Объем рабочего раствора 176мл.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10</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26500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13</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Общий холестерин (ТС) (4х40мл) арт: 105-000820-00,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CHOL/TC. Объем рабочего раствора 160мл. </w:t>
            </w:r>
            <w:proofErr w:type="gramStart"/>
            <w:r w:rsidRPr="008705FC">
              <w:rPr>
                <w:rFonts w:ascii="Arial" w:eastAsia="Times New Roman" w:hAnsi="Arial" w:cs="Arial"/>
                <w:sz w:val="18"/>
                <w:szCs w:val="18"/>
              </w:rPr>
              <w:t>Реагент  расфасован</w:t>
            </w:r>
            <w:proofErr w:type="gramEnd"/>
            <w:r w:rsidRPr="008705FC">
              <w:rPr>
                <w:rFonts w:ascii="Arial" w:eastAsia="Times New Roman" w:hAnsi="Arial" w:cs="Arial"/>
                <w:sz w:val="18"/>
                <w:szCs w:val="18"/>
              </w:rPr>
              <w:t xml:space="preserve">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w:t>
            </w:r>
            <w:r w:rsidRPr="008705FC">
              <w:rPr>
                <w:rFonts w:ascii="Arial" w:eastAsia="Times New Roman" w:hAnsi="Arial" w:cs="Arial"/>
                <w:sz w:val="18"/>
                <w:szCs w:val="18"/>
              </w:rPr>
              <w:lastRenderedPageBreak/>
              <w:t xml:space="preserve">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lastRenderedPageBreak/>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20500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14</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Триглицериды (4*40ml</w:t>
            </w:r>
            <w:proofErr w:type="gramStart"/>
            <w:r w:rsidRPr="008705FC">
              <w:rPr>
                <w:rFonts w:ascii="Arial" w:eastAsia="Times New Roman" w:hAnsi="Arial" w:cs="Arial"/>
                <w:sz w:val="18"/>
                <w:szCs w:val="18"/>
              </w:rPr>
              <w:t>)  (</w:t>
            </w:r>
            <w:proofErr w:type="gramEnd"/>
            <w:r w:rsidRPr="008705FC">
              <w:rPr>
                <w:rFonts w:ascii="Arial" w:eastAsia="Times New Roman" w:hAnsi="Arial" w:cs="Arial"/>
                <w:sz w:val="18"/>
                <w:szCs w:val="18"/>
              </w:rPr>
              <w:t xml:space="preserve">TG) TG0102, арт: 105-000821-00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Однокомпонентный набор реагентов для определения TG. Объем рабочего раствора 160мл. Реагент расфасован в одноразовый оригинальный контейнер R1, для предотвращения контаминации и не требуется переливания в дополнительный картридж.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6</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40900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15</w:t>
            </w:r>
          </w:p>
        </w:tc>
        <w:tc>
          <w:tcPr>
            <w:tcW w:w="2250" w:type="dxa"/>
          </w:tcPr>
          <w:p w:rsidR="007400D1" w:rsidRPr="008705FC" w:rsidRDefault="007400D1" w:rsidP="007400D1">
            <w:pPr>
              <w:rPr>
                <w:rFonts w:ascii="Arial" w:eastAsia="Times New Roman" w:hAnsi="Arial" w:cs="Arial"/>
                <w:sz w:val="18"/>
                <w:szCs w:val="18"/>
                <w:lang w:val="en-US"/>
              </w:rPr>
            </w:pPr>
            <w:proofErr w:type="spellStart"/>
            <w:r w:rsidRPr="008705FC">
              <w:rPr>
                <w:rFonts w:ascii="Arial" w:eastAsia="Times New Roman" w:hAnsi="Arial" w:cs="Arial"/>
                <w:sz w:val="18"/>
                <w:szCs w:val="18"/>
              </w:rPr>
              <w:t>Мультикалибратор</w:t>
            </w:r>
            <w:proofErr w:type="spellEnd"/>
            <w:r w:rsidRPr="008705FC">
              <w:rPr>
                <w:rFonts w:ascii="Arial" w:eastAsia="Times New Roman" w:hAnsi="Arial" w:cs="Arial"/>
                <w:sz w:val="18"/>
                <w:szCs w:val="18"/>
                <w:lang w:val="en-US"/>
              </w:rPr>
              <w:t xml:space="preserve"> (10</w:t>
            </w:r>
            <w:r w:rsidRPr="008705FC">
              <w:rPr>
                <w:rFonts w:ascii="Arial" w:eastAsia="Times New Roman" w:hAnsi="Arial" w:cs="Arial"/>
                <w:sz w:val="18"/>
                <w:szCs w:val="18"/>
              </w:rPr>
              <w:t>х</w:t>
            </w:r>
            <w:r w:rsidRPr="008705FC">
              <w:rPr>
                <w:rFonts w:ascii="Arial" w:eastAsia="Times New Roman" w:hAnsi="Arial" w:cs="Arial"/>
                <w:sz w:val="18"/>
                <w:szCs w:val="18"/>
                <w:lang w:val="en-US"/>
              </w:rPr>
              <w:t xml:space="preserve">3 ml), </w:t>
            </w:r>
            <w:r w:rsidRPr="008705FC">
              <w:rPr>
                <w:rFonts w:ascii="Arial" w:eastAsia="Times New Roman" w:hAnsi="Arial" w:cs="Arial"/>
                <w:sz w:val="18"/>
                <w:szCs w:val="18"/>
              </w:rPr>
              <w:t>арт</w:t>
            </w:r>
            <w:r w:rsidRPr="008705FC">
              <w:rPr>
                <w:rFonts w:ascii="Arial" w:eastAsia="Times New Roman" w:hAnsi="Arial" w:cs="Arial"/>
                <w:sz w:val="18"/>
                <w:szCs w:val="18"/>
                <w:lang w:val="en-US"/>
              </w:rPr>
              <w:t xml:space="preserve">: 105-001144-00 Multi Sera </w:t>
            </w:r>
            <w:proofErr w:type="gramStart"/>
            <w:r w:rsidRPr="008705FC">
              <w:rPr>
                <w:rFonts w:ascii="Arial" w:eastAsia="Times New Roman" w:hAnsi="Arial" w:cs="Arial"/>
                <w:sz w:val="18"/>
                <w:szCs w:val="18"/>
                <w:lang w:val="en-US"/>
              </w:rPr>
              <w:t xml:space="preserve">Calibrator  </w:t>
            </w:r>
            <w:proofErr w:type="spellStart"/>
            <w:r w:rsidRPr="008705FC">
              <w:rPr>
                <w:rFonts w:ascii="Arial" w:eastAsia="Times New Roman" w:hAnsi="Arial" w:cs="Arial"/>
                <w:sz w:val="18"/>
                <w:szCs w:val="18"/>
                <w:lang w:val="en-US"/>
              </w:rPr>
              <w:t>Mindray</w:t>
            </w:r>
            <w:proofErr w:type="spellEnd"/>
            <w:proofErr w:type="gramEnd"/>
            <w:r w:rsidRPr="008705FC">
              <w:rPr>
                <w:rFonts w:ascii="Arial" w:eastAsia="Times New Roman" w:hAnsi="Arial" w:cs="Arial"/>
                <w:sz w:val="18"/>
                <w:szCs w:val="18"/>
                <w:lang w:val="en-US"/>
              </w:rPr>
              <w:t xml:space="preserve"> (</w:t>
            </w:r>
            <w:r w:rsidRPr="008705FC">
              <w:rPr>
                <w:rFonts w:ascii="Arial" w:eastAsia="Times New Roman" w:hAnsi="Arial" w:cs="Arial"/>
                <w:sz w:val="18"/>
                <w:szCs w:val="18"/>
              </w:rPr>
              <w:t>набор</w:t>
            </w:r>
            <w:r w:rsidRPr="008705FC">
              <w:rPr>
                <w:rFonts w:ascii="Arial" w:eastAsia="Times New Roman" w:hAnsi="Arial" w:cs="Arial"/>
                <w:sz w:val="18"/>
                <w:szCs w:val="18"/>
                <w:lang w:val="en-US"/>
              </w:rPr>
              <w:t>)</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Одноуровневый </w:t>
            </w:r>
            <w:proofErr w:type="spellStart"/>
            <w:r w:rsidRPr="008705FC">
              <w:rPr>
                <w:rFonts w:ascii="Arial" w:eastAsia="Times New Roman" w:hAnsi="Arial" w:cs="Arial"/>
                <w:sz w:val="18"/>
                <w:szCs w:val="18"/>
              </w:rPr>
              <w:t>мультикалибратор</w:t>
            </w:r>
            <w:proofErr w:type="spellEnd"/>
            <w:r w:rsidRPr="008705FC">
              <w:rPr>
                <w:rFonts w:ascii="Arial" w:eastAsia="Times New Roman" w:hAnsi="Arial" w:cs="Arial"/>
                <w:sz w:val="18"/>
                <w:szCs w:val="18"/>
              </w:rPr>
              <w:t xml:space="preserve"> для однокомпонентных и двухкомпонентных тестов. Лиофильно высушенная сыворотка с аттестованными значениями </w:t>
            </w:r>
            <w:proofErr w:type="spellStart"/>
            <w:r w:rsidRPr="008705FC">
              <w:rPr>
                <w:rFonts w:ascii="Arial" w:eastAsia="Times New Roman" w:hAnsi="Arial" w:cs="Arial"/>
                <w:sz w:val="18"/>
                <w:szCs w:val="18"/>
              </w:rPr>
              <w:t>аналитов</w:t>
            </w:r>
            <w:proofErr w:type="spellEnd"/>
            <w:r w:rsidRPr="008705FC">
              <w:rPr>
                <w:rFonts w:ascii="Arial" w:eastAsia="Times New Roman" w:hAnsi="Arial" w:cs="Arial"/>
                <w:sz w:val="18"/>
                <w:szCs w:val="18"/>
              </w:rPr>
              <w:t xml:space="preserve"> для калибровки тестов: GOT/ALT, GOT/AST, ALB, AMS, GGT, GLU-</w:t>
            </w:r>
            <w:proofErr w:type="spellStart"/>
            <w:r w:rsidRPr="008705FC">
              <w:rPr>
                <w:rFonts w:ascii="Arial" w:eastAsia="Times New Roman" w:hAnsi="Arial" w:cs="Arial"/>
                <w:sz w:val="18"/>
                <w:szCs w:val="18"/>
              </w:rPr>
              <w:t>GodPap</w:t>
            </w:r>
            <w:proofErr w:type="spellEnd"/>
            <w:r w:rsidRPr="008705FC">
              <w:rPr>
                <w:rFonts w:ascii="Arial" w:eastAsia="Times New Roman" w:hAnsi="Arial" w:cs="Arial"/>
                <w:sz w:val="18"/>
                <w:szCs w:val="18"/>
              </w:rPr>
              <w:t xml:space="preserve">, FE, CREA-J, LDH, MG, BUN/UREA, TP, TBIL/VOX, DBIL/VOX, CHOL/TC, TG, ALP, UA. При разведении лиофильной сыворотки, объем готового калибратора 30мл. Набор </w:t>
            </w:r>
            <w:proofErr w:type="spellStart"/>
            <w:r w:rsidRPr="008705FC">
              <w:rPr>
                <w:rFonts w:ascii="Arial" w:eastAsia="Times New Roman" w:hAnsi="Arial" w:cs="Arial"/>
                <w:sz w:val="18"/>
                <w:szCs w:val="18"/>
              </w:rPr>
              <w:t>мультикалибратора</w:t>
            </w:r>
            <w:proofErr w:type="spellEnd"/>
            <w:r w:rsidRPr="008705FC">
              <w:rPr>
                <w:rFonts w:ascii="Arial" w:eastAsia="Times New Roman" w:hAnsi="Arial" w:cs="Arial"/>
                <w:sz w:val="18"/>
                <w:szCs w:val="18"/>
              </w:rPr>
              <w:t xml:space="preserve"> снабжен специальным штрих-кодом совместимым со встроенным сканером анализатора, для автоматического считывания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значений тестов в память анализатора.</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6</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118500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16</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С-реактивный белок (СРБ) (Метод нефелометрии) 1*40ML +1*10ML, арт:105-000841-00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С-реактивный белок.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(1 флакона по 40 мл) и R2 (1 флакона по 10 мл),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должны быть снабжены специальным штрих-кодом совместимым со встроенным сканером анализатора.</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15</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41300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17</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Калибратор специфических белков, 5×1мл (C</w:t>
            </w:r>
            <w:proofErr w:type="gramStart"/>
            <w:r w:rsidRPr="008705FC">
              <w:rPr>
                <w:rFonts w:ascii="Arial" w:eastAsia="Times New Roman" w:hAnsi="Arial" w:cs="Arial"/>
                <w:sz w:val="18"/>
                <w:szCs w:val="18"/>
              </w:rPr>
              <w:t>3,C</w:t>
            </w:r>
            <w:proofErr w:type="gramEnd"/>
            <w:r w:rsidRPr="008705FC">
              <w:rPr>
                <w:rFonts w:ascii="Arial" w:eastAsia="Times New Roman" w:hAnsi="Arial" w:cs="Arial"/>
                <w:sz w:val="18"/>
                <w:szCs w:val="18"/>
              </w:rPr>
              <w:t xml:space="preserve">4,CRP, </w:t>
            </w:r>
            <w:proofErr w:type="spellStart"/>
            <w:r w:rsidRPr="008705FC">
              <w:rPr>
                <w:rFonts w:ascii="Arial" w:eastAsia="Times New Roman" w:hAnsi="Arial" w:cs="Arial"/>
                <w:sz w:val="18"/>
                <w:szCs w:val="18"/>
              </w:rPr>
              <w:t>IgA,IgG,IgM</w:t>
            </w:r>
            <w:proofErr w:type="spellEnd"/>
            <w:r w:rsidRPr="008705FC">
              <w:rPr>
                <w:rFonts w:ascii="Arial" w:eastAsia="Times New Roman" w:hAnsi="Arial" w:cs="Arial"/>
                <w:sz w:val="18"/>
                <w:szCs w:val="18"/>
              </w:rPr>
              <w:t xml:space="preserve">, С реактивный белок)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Калибратор для однокомпонентных и двухкомпонентных тестов. Лиофильно высушенная сыворотка с аттестованными значениями </w:t>
            </w:r>
            <w:proofErr w:type="spellStart"/>
            <w:r w:rsidRPr="008705FC">
              <w:rPr>
                <w:rFonts w:ascii="Arial" w:eastAsia="Times New Roman" w:hAnsi="Arial" w:cs="Arial"/>
                <w:sz w:val="18"/>
                <w:szCs w:val="18"/>
              </w:rPr>
              <w:t>аналитов</w:t>
            </w:r>
            <w:proofErr w:type="spellEnd"/>
            <w:r w:rsidRPr="008705FC">
              <w:rPr>
                <w:rFonts w:ascii="Arial" w:eastAsia="Times New Roman" w:hAnsi="Arial" w:cs="Arial"/>
                <w:sz w:val="18"/>
                <w:szCs w:val="18"/>
              </w:rPr>
              <w:t xml:space="preserve"> для калибровки тестов: C</w:t>
            </w:r>
            <w:proofErr w:type="gramStart"/>
            <w:r w:rsidRPr="008705FC">
              <w:rPr>
                <w:rFonts w:ascii="Arial" w:eastAsia="Times New Roman" w:hAnsi="Arial" w:cs="Arial"/>
                <w:sz w:val="18"/>
                <w:szCs w:val="18"/>
              </w:rPr>
              <w:t>3,C</w:t>
            </w:r>
            <w:proofErr w:type="gramEnd"/>
            <w:r w:rsidRPr="008705FC">
              <w:rPr>
                <w:rFonts w:ascii="Arial" w:eastAsia="Times New Roman" w:hAnsi="Arial" w:cs="Arial"/>
                <w:sz w:val="18"/>
                <w:szCs w:val="18"/>
              </w:rPr>
              <w:t xml:space="preserve">4,CRP, </w:t>
            </w:r>
            <w:proofErr w:type="spellStart"/>
            <w:r w:rsidRPr="008705FC">
              <w:rPr>
                <w:rFonts w:ascii="Arial" w:eastAsia="Times New Roman" w:hAnsi="Arial" w:cs="Arial"/>
                <w:sz w:val="18"/>
                <w:szCs w:val="18"/>
              </w:rPr>
              <w:t>IgA,IgG,IgM</w:t>
            </w:r>
            <w:proofErr w:type="spellEnd"/>
            <w:r w:rsidRPr="008705FC">
              <w:rPr>
                <w:rFonts w:ascii="Arial" w:eastAsia="Times New Roman" w:hAnsi="Arial" w:cs="Arial"/>
                <w:sz w:val="18"/>
                <w:szCs w:val="18"/>
              </w:rPr>
              <w:t xml:space="preserve">, С реактивный белок. Калибраторы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1 флакон по 5мл. Набор </w:t>
            </w:r>
            <w:proofErr w:type="spellStart"/>
            <w:r w:rsidRPr="008705FC">
              <w:rPr>
                <w:rFonts w:ascii="Arial" w:eastAsia="Times New Roman" w:hAnsi="Arial" w:cs="Arial"/>
                <w:sz w:val="18"/>
                <w:szCs w:val="18"/>
              </w:rPr>
              <w:t>мультикалибратора</w:t>
            </w:r>
            <w:proofErr w:type="spellEnd"/>
            <w:r w:rsidRPr="008705FC">
              <w:rPr>
                <w:rFonts w:ascii="Arial" w:eastAsia="Times New Roman" w:hAnsi="Arial" w:cs="Arial"/>
                <w:sz w:val="18"/>
                <w:szCs w:val="18"/>
              </w:rPr>
              <w:t xml:space="preserve"> снабжен специальным штрих-кодом совместимым со встроенным сканером анализатора, для автоматического считывания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значений тестов в память анализатора.</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4</w:t>
            </w:r>
          </w:p>
        </w:tc>
        <w:tc>
          <w:tcPr>
            <w:tcW w:w="1208" w:type="dxa"/>
          </w:tcPr>
          <w:p w:rsidR="007400D1" w:rsidRPr="008705FC" w:rsidRDefault="009C4649" w:rsidP="007400D1">
            <w:pPr>
              <w:jc w:val="center"/>
              <w:rPr>
                <w:rFonts w:ascii="Arial" w:eastAsia="Times New Roman" w:hAnsi="Arial" w:cs="Arial"/>
                <w:sz w:val="18"/>
                <w:szCs w:val="18"/>
              </w:rPr>
            </w:pPr>
            <w:r>
              <w:rPr>
                <w:rFonts w:ascii="Arial" w:eastAsia="Times New Roman" w:hAnsi="Arial" w:cs="Arial"/>
                <w:sz w:val="18"/>
                <w:szCs w:val="18"/>
              </w:rPr>
              <w:t>138600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18</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Холестерин липопротеинов высокой плотности (ЛПВП-холестерин) 1*40 +1*14 </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ЛПВП.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(1 флакона по 40 мл) и R2 (1 флакона по 14 мл),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снабжены специальным штрих-кодом совместимым со встроенным сканером анализатора.</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12</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50700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19</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Холестерин липопротеинов низкой плотности (ЛПНП-</w:t>
            </w:r>
            <w:proofErr w:type="spellStart"/>
            <w:r w:rsidRPr="008705FC">
              <w:rPr>
                <w:rFonts w:ascii="Arial" w:eastAsia="Times New Roman" w:hAnsi="Arial" w:cs="Arial"/>
                <w:sz w:val="18"/>
                <w:szCs w:val="18"/>
              </w:rPr>
              <w:t>холестирин</w:t>
            </w:r>
            <w:proofErr w:type="spellEnd"/>
            <w:r w:rsidRPr="008705FC">
              <w:rPr>
                <w:rFonts w:ascii="Arial" w:eastAsia="Times New Roman" w:hAnsi="Arial" w:cs="Arial"/>
                <w:sz w:val="18"/>
                <w:szCs w:val="18"/>
              </w:rPr>
              <w:t xml:space="preserve">) 1*40 +1*14 </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ЛПНП.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(1 флакона по 40 мл) и R2 (1 флакона по 14 </w:t>
            </w:r>
            <w:r w:rsidRPr="008705FC">
              <w:rPr>
                <w:rFonts w:ascii="Arial" w:eastAsia="Times New Roman" w:hAnsi="Arial" w:cs="Arial"/>
                <w:sz w:val="18"/>
                <w:szCs w:val="18"/>
              </w:rPr>
              <w:lastRenderedPageBreak/>
              <w:t xml:space="preserve">мл),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Контейнера снабжены специальным штрих-кодом совместимым со встроенным сканером анализатора.</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lastRenderedPageBreak/>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12</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57700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20</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Калибровочный стандарт для липидов (</w:t>
            </w:r>
            <w:proofErr w:type="gramStart"/>
            <w:r w:rsidRPr="008705FC">
              <w:rPr>
                <w:rFonts w:ascii="Arial" w:eastAsia="Times New Roman" w:hAnsi="Arial" w:cs="Arial"/>
                <w:sz w:val="18"/>
                <w:szCs w:val="18"/>
              </w:rPr>
              <w:t>HDLC,LDLC</w:t>
            </w:r>
            <w:proofErr w:type="gramEnd"/>
            <w:r w:rsidRPr="008705FC">
              <w:rPr>
                <w:rFonts w:ascii="Arial" w:eastAsia="Times New Roman" w:hAnsi="Arial" w:cs="Arial"/>
                <w:sz w:val="18"/>
                <w:szCs w:val="18"/>
              </w:rPr>
              <w:t xml:space="preserve">)арт.105-001128-00,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Лиофильно высушенная сыворотка с аттестованными значениями </w:t>
            </w:r>
            <w:proofErr w:type="spellStart"/>
            <w:r w:rsidRPr="008705FC">
              <w:rPr>
                <w:rFonts w:ascii="Arial" w:eastAsia="Times New Roman" w:hAnsi="Arial" w:cs="Arial"/>
                <w:sz w:val="18"/>
                <w:szCs w:val="18"/>
              </w:rPr>
              <w:t>аналитов</w:t>
            </w:r>
            <w:proofErr w:type="spellEnd"/>
            <w:r w:rsidRPr="008705FC">
              <w:rPr>
                <w:rFonts w:ascii="Arial" w:eastAsia="Times New Roman" w:hAnsi="Arial" w:cs="Arial"/>
                <w:sz w:val="18"/>
                <w:szCs w:val="18"/>
              </w:rPr>
              <w:t xml:space="preserve"> для калибровки тестов: АроА1, </w:t>
            </w:r>
            <w:proofErr w:type="spellStart"/>
            <w:r w:rsidRPr="008705FC">
              <w:rPr>
                <w:rFonts w:ascii="Arial" w:eastAsia="Times New Roman" w:hAnsi="Arial" w:cs="Arial"/>
                <w:sz w:val="18"/>
                <w:szCs w:val="18"/>
              </w:rPr>
              <w:t>АроВ</w:t>
            </w:r>
            <w:proofErr w:type="spellEnd"/>
            <w:r w:rsidRPr="008705FC">
              <w:rPr>
                <w:rFonts w:ascii="Arial" w:eastAsia="Times New Roman" w:hAnsi="Arial" w:cs="Arial"/>
                <w:sz w:val="18"/>
                <w:szCs w:val="18"/>
              </w:rPr>
              <w:t>, HDL-C, LDL-C, определяемых методом прямой фотометрии без осаждения. Реагент расфасован в одноразовые флаконы R1(5 флакона по 1мл)</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4</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103400</w:t>
            </w:r>
          </w:p>
        </w:tc>
      </w:tr>
      <w:tr w:rsidR="007400D1" w:rsidRPr="00E23403" w:rsidTr="0027291F">
        <w:trPr>
          <w:trHeight w:val="3783"/>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21</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Набор </w:t>
            </w:r>
            <w:proofErr w:type="spellStart"/>
            <w:r w:rsidRPr="008705FC">
              <w:rPr>
                <w:rFonts w:ascii="Arial" w:eastAsia="Times New Roman" w:hAnsi="Arial" w:cs="Arial"/>
                <w:sz w:val="18"/>
                <w:szCs w:val="18"/>
              </w:rPr>
              <w:t>Преальбумин</w:t>
            </w:r>
            <w:proofErr w:type="spellEnd"/>
            <w:r w:rsidRPr="008705FC">
              <w:rPr>
                <w:rFonts w:ascii="Arial" w:eastAsia="Times New Roman" w:hAnsi="Arial" w:cs="Arial"/>
                <w:sz w:val="18"/>
                <w:szCs w:val="18"/>
              </w:rPr>
              <w:t>/</w:t>
            </w:r>
            <w:proofErr w:type="spellStart"/>
            <w:r w:rsidRPr="008705FC">
              <w:rPr>
                <w:rFonts w:ascii="Arial" w:eastAsia="Times New Roman" w:hAnsi="Arial" w:cs="Arial"/>
                <w:sz w:val="18"/>
                <w:szCs w:val="18"/>
              </w:rPr>
              <w:t>Prealbumin</w:t>
            </w:r>
            <w:proofErr w:type="spellEnd"/>
            <w:r w:rsidRPr="008705FC">
              <w:rPr>
                <w:rFonts w:ascii="Arial" w:eastAsia="Times New Roman" w:hAnsi="Arial" w:cs="Arial"/>
                <w:sz w:val="18"/>
                <w:szCs w:val="18"/>
              </w:rPr>
              <w:t xml:space="preserve"> (1х40+1х15) арт: 105-000845-00</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w:t>
            </w:r>
            <w:proofErr w:type="spellStart"/>
            <w:r w:rsidRPr="008705FC">
              <w:rPr>
                <w:rFonts w:ascii="Arial" w:eastAsia="Times New Roman" w:hAnsi="Arial" w:cs="Arial"/>
                <w:sz w:val="18"/>
                <w:szCs w:val="18"/>
              </w:rPr>
              <w:t>Преальбумина</w:t>
            </w:r>
            <w:proofErr w:type="spellEnd"/>
            <w:r w:rsidRPr="008705FC">
              <w:rPr>
                <w:rFonts w:ascii="Arial" w:eastAsia="Times New Roman" w:hAnsi="Arial" w:cs="Arial"/>
                <w:sz w:val="18"/>
                <w:szCs w:val="18"/>
              </w:rPr>
              <w:t xml:space="preserve">. Объем рабочего раствора 55мл.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4</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74500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22</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Калибровочный стандарт для </w:t>
            </w:r>
            <w:proofErr w:type="spellStart"/>
            <w:r w:rsidRPr="008705FC">
              <w:rPr>
                <w:rFonts w:ascii="Arial" w:eastAsia="Times New Roman" w:hAnsi="Arial" w:cs="Arial"/>
                <w:sz w:val="18"/>
                <w:szCs w:val="18"/>
              </w:rPr>
              <w:t>преальбумина</w:t>
            </w:r>
            <w:proofErr w:type="spellEnd"/>
            <w:r w:rsidRPr="008705FC">
              <w:rPr>
                <w:rFonts w:ascii="Arial" w:eastAsia="Times New Roman" w:hAnsi="Arial" w:cs="Arial"/>
                <w:sz w:val="18"/>
                <w:szCs w:val="18"/>
              </w:rPr>
              <w:t xml:space="preserve"> (PA)(3*1мл) арт.105-001130-00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Калибратор для однокомпонентных и двухкомпонентных </w:t>
            </w:r>
            <w:proofErr w:type="gramStart"/>
            <w:r w:rsidRPr="008705FC">
              <w:rPr>
                <w:rFonts w:ascii="Arial" w:eastAsia="Times New Roman" w:hAnsi="Arial" w:cs="Arial"/>
                <w:sz w:val="18"/>
                <w:szCs w:val="18"/>
              </w:rPr>
              <w:t>тестов..</w:t>
            </w:r>
            <w:proofErr w:type="gramEnd"/>
            <w:r w:rsidRPr="008705FC">
              <w:rPr>
                <w:rFonts w:ascii="Arial" w:eastAsia="Times New Roman" w:hAnsi="Arial" w:cs="Arial"/>
                <w:sz w:val="18"/>
                <w:szCs w:val="18"/>
              </w:rPr>
              <w:t xml:space="preserve"> Калибраторы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3 флакон по 1мл. Набор Калибровочный стандарт для </w:t>
            </w:r>
            <w:proofErr w:type="spellStart"/>
            <w:r w:rsidRPr="008705FC">
              <w:rPr>
                <w:rFonts w:ascii="Arial" w:eastAsia="Times New Roman" w:hAnsi="Arial" w:cs="Arial"/>
                <w:sz w:val="18"/>
                <w:szCs w:val="18"/>
              </w:rPr>
              <w:t>преальбумина</w:t>
            </w:r>
            <w:proofErr w:type="spellEnd"/>
            <w:r w:rsidRPr="008705FC">
              <w:rPr>
                <w:rFonts w:ascii="Arial" w:eastAsia="Times New Roman" w:hAnsi="Arial" w:cs="Arial"/>
                <w:sz w:val="18"/>
                <w:szCs w:val="18"/>
              </w:rPr>
              <w:t xml:space="preserve"> (PA снабжен специальным штрих-кодом совместимым со встроенным сканером анализатора, для автоматического считывания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значений тестов в память анализатора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4</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103400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23</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Набор Липопротеин (а) (2х32+1х8</w:t>
            </w:r>
            <w:proofErr w:type="gramStart"/>
            <w:r w:rsidRPr="008705FC">
              <w:rPr>
                <w:rFonts w:ascii="Arial" w:eastAsia="Times New Roman" w:hAnsi="Arial" w:cs="Arial"/>
                <w:sz w:val="18"/>
                <w:szCs w:val="18"/>
              </w:rPr>
              <w:t>)  арт.</w:t>
            </w:r>
            <w:proofErr w:type="gramEnd"/>
            <w:r w:rsidRPr="008705FC">
              <w:rPr>
                <w:rFonts w:ascii="Arial" w:eastAsia="Times New Roman" w:hAnsi="Arial" w:cs="Arial"/>
                <w:sz w:val="18"/>
                <w:szCs w:val="18"/>
              </w:rPr>
              <w:t>105-000846-00</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Липопротеина (а) Объем рабочего раствора 72мл.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12</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222000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24</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Калибровочный стандарт для Липопротеина (а) (</w:t>
            </w:r>
            <w:proofErr w:type="gramStart"/>
            <w:r w:rsidRPr="008705FC">
              <w:rPr>
                <w:rFonts w:ascii="Arial" w:eastAsia="Times New Roman" w:hAnsi="Arial" w:cs="Arial"/>
                <w:sz w:val="18"/>
                <w:szCs w:val="18"/>
              </w:rPr>
              <w:t>LPA)  арт.</w:t>
            </w:r>
            <w:proofErr w:type="gramEnd"/>
            <w:r w:rsidRPr="008705FC">
              <w:rPr>
                <w:rFonts w:ascii="Arial" w:eastAsia="Times New Roman" w:hAnsi="Arial" w:cs="Arial"/>
                <w:sz w:val="18"/>
                <w:szCs w:val="18"/>
              </w:rPr>
              <w:t>105-001131-00</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Раствор с известным содержанием липопротеина (а) для калибровки 3×1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6</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203900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25</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Контрольный раствор для липопротеина (а), (N и P) (</w:t>
            </w:r>
            <w:proofErr w:type="gramStart"/>
            <w:r w:rsidRPr="008705FC">
              <w:rPr>
                <w:rFonts w:ascii="Arial" w:eastAsia="Times New Roman" w:hAnsi="Arial" w:cs="Arial"/>
                <w:sz w:val="18"/>
                <w:szCs w:val="18"/>
              </w:rPr>
              <w:t>LPA)  арт.</w:t>
            </w:r>
            <w:proofErr w:type="gramEnd"/>
            <w:r w:rsidRPr="008705FC">
              <w:rPr>
                <w:rFonts w:ascii="Arial" w:eastAsia="Times New Roman" w:hAnsi="Arial" w:cs="Arial"/>
                <w:sz w:val="18"/>
                <w:szCs w:val="18"/>
              </w:rPr>
              <w:t>105-001143-00</w:t>
            </w:r>
          </w:p>
        </w:tc>
        <w:tc>
          <w:tcPr>
            <w:tcW w:w="4079" w:type="dxa"/>
          </w:tcPr>
          <w:p w:rsidR="007400D1" w:rsidRPr="008705FC" w:rsidRDefault="007400D1" w:rsidP="007400D1">
            <w:pPr>
              <w:rPr>
                <w:rFonts w:ascii="Arial" w:eastAsia="Times New Roman" w:hAnsi="Arial" w:cs="Arial"/>
                <w:sz w:val="18"/>
                <w:szCs w:val="18"/>
              </w:rPr>
            </w:pPr>
            <w:proofErr w:type="spellStart"/>
            <w:r w:rsidRPr="008705FC">
              <w:rPr>
                <w:rFonts w:ascii="Arial" w:eastAsia="Times New Roman" w:hAnsi="Arial" w:cs="Arial"/>
                <w:sz w:val="18"/>
                <w:szCs w:val="18"/>
              </w:rPr>
              <w:t>Лиофилизированная</w:t>
            </w:r>
            <w:proofErr w:type="spellEnd"/>
            <w:r w:rsidRPr="008705FC">
              <w:rPr>
                <w:rFonts w:ascii="Arial" w:eastAsia="Times New Roman" w:hAnsi="Arial" w:cs="Arial"/>
                <w:sz w:val="18"/>
                <w:szCs w:val="18"/>
              </w:rPr>
              <w:t xml:space="preserve"> сыворотка с известным содержанием липопротеина (а) для проведения контроля качества биохимического анализатора. Набор содержит два уровня контроля :(N)2×1   +(P)2×1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6</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193800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26</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Калибратор ASO (</w:t>
            </w:r>
            <w:proofErr w:type="spellStart"/>
            <w:r w:rsidRPr="008705FC">
              <w:rPr>
                <w:rFonts w:ascii="Arial" w:eastAsia="Times New Roman" w:hAnsi="Arial" w:cs="Arial"/>
                <w:sz w:val="18"/>
                <w:szCs w:val="18"/>
              </w:rPr>
              <w:t>Антистрептолизина</w:t>
            </w:r>
            <w:proofErr w:type="spellEnd"/>
            <w:r w:rsidRPr="008705FC">
              <w:rPr>
                <w:rFonts w:ascii="Arial" w:eastAsia="Times New Roman" w:hAnsi="Arial" w:cs="Arial"/>
                <w:sz w:val="18"/>
                <w:szCs w:val="18"/>
              </w:rPr>
              <w:t xml:space="preserve"> О) (1*5мл) арт.: 105-007673-00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определения </w:t>
            </w:r>
            <w:proofErr w:type="spellStart"/>
            <w:r w:rsidRPr="008705FC">
              <w:rPr>
                <w:rFonts w:ascii="Arial" w:eastAsia="Times New Roman" w:hAnsi="Arial" w:cs="Arial"/>
                <w:sz w:val="18"/>
                <w:szCs w:val="18"/>
              </w:rPr>
              <w:t>Антистрептолизини</w:t>
            </w:r>
            <w:proofErr w:type="spellEnd"/>
            <w:r w:rsidRPr="008705FC">
              <w:rPr>
                <w:rFonts w:ascii="Arial" w:eastAsia="Times New Roman" w:hAnsi="Arial" w:cs="Arial"/>
                <w:sz w:val="18"/>
                <w:szCs w:val="18"/>
              </w:rPr>
              <w:t xml:space="preserve"> О. Объем рабочего раствора 80мл.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w:t>
            </w:r>
            <w:r w:rsidRPr="008705FC">
              <w:rPr>
                <w:rFonts w:ascii="Arial" w:eastAsia="Times New Roman" w:hAnsi="Arial" w:cs="Arial"/>
                <w:sz w:val="18"/>
                <w:szCs w:val="18"/>
              </w:rPr>
              <w:lastRenderedPageBreak/>
              <w:t xml:space="preserve">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lastRenderedPageBreak/>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5</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156600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27</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Ревматоидный фактор II с калибратором R1:1х40 мл + R2: 1х11 мл л арт:105-007676-00</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Двухкомпонентный набор реагентов для количественного определения Ревматоидного фактора. Объем рабочего раствора 55мл. Реагенты расфасованы </w:t>
            </w:r>
            <w:proofErr w:type="gramStart"/>
            <w:r w:rsidRPr="008705FC">
              <w:rPr>
                <w:rFonts w:ascii="Arial" w:eastAsia="Times New Roman" w:hAnsi="Arial" w:cs="Arial"/>
                <w:sz w:val="18"/>
                <w:szCs w:val="18"/>
              </w:rPr>
              <w:t>в одноразовые оригинальные контейнера</w:t>
            </w:r>
            <w:proofErr w:type="gramEnd"/>
            <w:r w:rsidRPr="008705FC">
              <w:rPr>
                <w:rFonts w:ascii="Arial" w:eastAsia="Times New Roman" w:hAnsi="Arial" w:cs="Arial"/>
                <w:sz w:val="18"/>
                <w:szCs w:val="18"/>
              </w:rPr>
              <w:t xml:space="preserve"> R1 и R2, для предотвращения контаминации и не требуется переливания в дополнительные картриджи. Контейнера полностью адаптированы для </w:t>
            </w:r>
            <w:proofErr w:type="spellStart"/>
            <w:r w:rsidRPr="008705FC">
              <w:rPr>
                <w:rFonts w:ascii="Arial" w:eastAsia="Times New Roman" w:hAnsi="Arial" w:cs="Arial"/>
                <w:sz w:val="18"/>
                <w:szCs w:val="18"/>
              </w:rPr>
              <w:t>реагентной</w:t>
            </w:r>
            <w:proofErr w:type="spellEnd"/>
            <w:r w:rsidRPr="008705FC">
              <w:rPr>
                <w:rFonts w:ascii="Arial" w:eastAsia="Times New Roman" w:hAnsi="Arial" w:cs="Arial"/>
                <w:sz w:val="18"/>
                <w:szCs w:val="18"/>
              </w:rPr>
              <w:t xml:space="preserve"> карусели анализатора и снабжены специальным штрих-кодом полностью совместимым со встроенным сканером анализатора. Проведение процедур калибровки и контроля качества только с помощью </w:t>
            </w:r>
            <w:proofErr w:type="spellStart"/>
            <w:r w:rsidRPr="008705FC">
              <w:rPr>
                <w:rFonts w:ascii="Arial" w:eastAsia="Times New Roman" w:hAnsi="Arial" w:cs="Arial"/>
                <w:sz w:val="18"/>
                <w:szCs w:val="18"/>
              </w:rPr>
              <w:t>мультисывороток</w:t>
            </w:r>
            <w:proofErr w:type="spellEnd"/>
            <w:r w:rsidRPr="008705FC">
              <w:rPr>
                <w:rFonts w:ascii="Arial" w:eastAsia="Times New Roman" w:hAnsi="Arial" w:cs="Arial"/>
                <w:sz w:val="18"/>
                <w:szCs w:val="18"/>
              </w:rPr>
              <w:t xml:space="preserve">.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5</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129500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28</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Контрольная сыворотка L1 </w:t>
            </w:r>
            <w:proofErr w:type="gramStart"/>
            <w:r w:rsidRPr="008705FC">
              <w:rPr>
                <w:rFonts w:ascii="Arial" w:eastAsia="Times New Roman" w:hAnsi="Arial" w:cs="Arial"/>
                <w:sz w:val="18"/>
                <w:szCs w:val="18"/>
              </w:rPr>
              <w:t>Норма  (</w:t>
            </w:r>
            <w:proofErr w:type="gramEnd"/>
            <w:r w:rsidRPr="008705FC">
              <w:rPr>
                <w:rFonts w:ascii="Arial" w:eastAsia="Times New Roman" w:hAnsi="Arial" w:cs="Arial"/>
                <w:sz w:val="18"/>
                <w:szCs w:val="18"/>
              </w:rPr>
              <w:t xml:space="preserve">N), (6*5 мл). Арт.:105-009119-00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Контрольные растворы для определения </w:t>
            </w:r>
            <w:proofErr w:type="gramStart"/>
            <w:r w:rsidRPr="008705FC">
              <w:rPr>
                <w:rFonts w:ascii="Arial" w:eastAsia="Times New Roman" w:hAnsi="Arial" w:cs="Arial"/>
                <w:sz w:val="18"/>
                <w:szCs w:val="18"/>
              </w:rPr>
              <w:t>N:ALB</w:t>
            </w:r>
            <w:proofErr w:type="gramEnd"/>
            <w:r w:rsidRPr="008705FC">
              <w:rPr>
                <w:rFonts w:ascii="Arial" w:eastAsia="Times New Roman" w:hAnsi="Arial" w:cs="Arial"/>
                <w:sz w:val="18"/>
                <w:szCs w:val="18"/>
              </w:rPr>
              <w:t xml:space="preserve">; ALP; ALT; AMY; AST; DB-DSA;  DB-VOX;  TB-DSA;  TB-VOX;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TC;  CK;</w:t>
            </w:r>
            <w:r w:rsidRPr="008705FC">
              <w:rPr>
                <w:rFonts w:ascii="Arial" w:eastAsia="Times New Roman" w:hAnsi="Arial" w:cs="Arial"/>
                <w:sz w:val="18"/>
                <w:szCs w:val="18"/>
              </w:rPr>
              <w:br/>
              <w:t xml:space="preserve">  </w:t>
            </w:r>
            <w:proofErr w:type="spellStart"/>
            <w:r w:rsidRPr="008705FC">
              <w:rPr>
                <w:rFonts w:ascii="Arial" w:eastAsia="Times New Roman" w:hAnsi="Arial" w:cs="Arial"/>
                <w:sz w:val="18"/>
                <w:szCs w:val="18"/>
              </w:rPr>
              <w:t>Crea</w:t>
            </w:r>
            <w:proofErr w:type="spellEnd"/>
            <w:r w:rsidRPr="008705FC">
              <w:rPr>
                <w:rFonts w:ascii="Arial" w:eastAsia="Times New Roman" w:hAnsi="Arial" w:cs="Arial"/>
                <w:sz w:val="18"/>
                <w:szCs w:val="18"/>
              </w:rPr>
              <w:t xml:space="preserve">-S;  GLU-HK;  GLU-O;  GGT;  HBDH;  </w:t>
            </w:r>
            <w:proofErr w:type="spellStart"/>
            <w:r w:rsidRPr="008705FC">
              <w:rPr>
                <w:rFonts w:ascii="Arial" w:eastAsia="Times New Roman" w:hAnsi="Arial" w:cs="Arial"/>
                <w:sz w:val="18"/>
                <w:szCs w:val="18"/>
              </w:rPr>
              <w:t>IgA</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IgG</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IgM</w:t>
            </w:r>
            <w:proofErr w:type="spellEnd"/>
            <w:r w:rsidRPr="008705FC">
              <w:rPr>
                <w:rFonts w:ascii="Arial" w:eastAsia="Times New Roman" w:hAnsi="Arial" w:cs="Arial"/>
                <w:sz w:val="18"/>
                <w:szCs w:val="18"/>
              </w:rPr>
              <w:t xml:space="preserve">;  LDH;  </w:t>
            </w:r>
            <w:proofErr w:type="spellStart"/>
            <w:r w:rsidRPr="008705FC">
              <w:rPr>
                <w:rFonts w:ascii="Arial" w:eastAsia="Times New Roman" w:hAnsi="Arial" w:cs="Arial"/>
                <w:sz w:val="18"/>
                <w:szCs w:val="18"/>
              </w:rPr>
              <w:t>Mg</w:t>
            </w:r>
            <w:proofErr w:type="spellEnd"/>
            <w:r w:rsidRPr="008705FC">
              <w:rPr>
                <w:rFonts w:ascii="Arial" w:eastAsia="Times New Roman" w:hAnsi="Arial" w:cs="Arial"/>
                <w:sz w:val="18"/>
                <w:szCs w:val="18"/>
              </w:rPr>
              <w:t xml:space="preserve">;  P;  TP;  TG;  </w:t>
            </w:r>
            <w:proofErr w:type="spellStart"/>
            <w:r w:rsidRPr="008705FC">
              <w:rPr>
                <w:rFonts w:ascii="Arial" w:eastAsia="Times New Roman" w:hAnsi="Arial" w:cs="Arial"/>
                <w:sz w:val="18"/>
                <w:szCs w:val="18"/>
              </w:rPr>
              <w:t>Urea</w:t>
            </w:r>
            <w:proofErr w:type="spellEnd"/>
            <w:r w:rsidRPr="008705FC">
              <w:rPr>
                <w:rFonts w:ascii="Arial" w:eastAsia="Times New Roman" w:hAnsi="Arial" w:cs="Arial"/>
                <w:sz w:val="18"/>
                <w:szCs w:val="18"/>
              </w:rPr>
              <w:t xml:space="preserve">;  UA; </w:t>
            </w:r>
            <w:proofErr w:type="spellStart"/>
            <w:r w:rsidRPr="008705FC">
              <w:rPr>
                <w:rFonts w:ascii="Arial" w:eastAsia="Times New Roman" w:hAnsi="Arial" w:cs="Arial"/>
                <w:sz w:val="18"/>
                <w:szCs w:val="18"/>
              </w:rPr>
              <w:t>Fe</w:t>
            </w:r>
            <w:proofErr w:type="spellEnd"/>
            <w:r w:rsidRPr="008705FC">
              <w:rPr>
                <w:rFonts w:ascii="Arial" w:eastAsia="Times New Roman" w:hAnsi="Arial" w:cs="Arial"/>
                <w:sz w:val="18"/>
                <w:szCs w:val="18"/>
              </w:rPr>
              <w:t xml:space="preserve">; CHE; LIP; </w:t>
            </w:r>
            <w:proofErr w:type="spellStart"/>
            <w:r w:rsidRPr="008705FC">
              <w:rPr>
                <w:rFonts w:ascii="Arial" w:eastAsia="Times New Roman" w:hAnsi="Arial" w:cs="Arial"/>
                <w:sz w:val="18"/>
                <w:szCs w:val="18"/>
              </w:rPr>
              <w:t>Na</w:t>
            </w:r>
            <w:proofErr w:type="spellEnd"/>
            <w:r w:rsidRPr="008705FC">
              <w:rPr>
                <w:rFonts w:ascii="Arial" w:eastAsia="Times New Roman" w:hAnsi="Arial" w:cs="Arial"/>
                <w:sz w:val="18"/>
                <w:szCs w:val="18"/>
              </w:rPr>
              <w:t xml:space="preserve">+; K+; </w:t>
            </w:r>
            <w:proofErr w:type="spellStart"/>
            <w:r w:rsidRPr="008705FC">
              <w:rPr>
                <w:rFonts w:ascii="Arial" w:eastAsia="Times New Roman" w:hAnsi="Arial" w:cs="Arial"/>
                <w:sz w:val="18"/>
                <w:szCs w:val="18"/>
              </w:rPr>
              <w:t>Cl</w:t>
            </w:r>
            <w:proofErr w:type="spellEnd"/>
            <w:r w:rsidRPr="008705FC">
              <w:rPr>
                <w:rFonts w:ascii="Arial" w:eastAsia="Times New Roman" w:hAnsi="Arial" w:cs="Arial"/>
                <w:sz w:val="18"/>
                <w:szCs w:val="18"/>
              </w:rPr>
              <w:t xml:space="preserve">-; C3; C4; CRP; HS-CRP; HDL-C; LDL-C; Apo-A1; </w:t>
            </w:r>
            <w:proofErr w:type="spellStart"/>
            <w:r w:rsidRPr="008705FC">
              <w:rPr>
                <w:rFonts w:ascii="Arial" w:eastAsia="Times New Roman" w:hAnsi="Arial" w:cs="Arial"/>
                <w:sz w:val="18"/>
                <w:szCs w:val="18"/>
              </w:rPr>
              <w:t>Apo</w:t>
            </w:r>
            <w:proofErr w:type="spellEnd"/>
            <w:r w:rsidRPr="008705FC">
              <w:rPr>
                <w:rFonts w:ascii="Arial" w:eastAsia="Times New Roman" w:hAnsi="Arial" w:cs="Arial"/>
                <w:sz w:val="18"/>
                <w:szCs w:val="18"/>
              </w:rPr>
              <w:t>-B; PA; CK-MB; ASO; TRF; FER; UIBC</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4</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133600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29</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Контрольная сыворотка L2 (P), (6*5 мл). Арт.:105-009120-00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Контрольные растворы для определения </w:t>
            </w:r>
            <w:proofErr w:type="gramStart"/>
            <w:r w:rsidRPr="008705FC">
              <w:rPr>
                <w:rFonts w:ascii="Arial" w:eastAsia="Times New Roman" w:hAnsi="Arial" w:cs="Arial"/>
                <w:sz w:val="18"/>
                <w:szCs w:val="18"/>
              </w:rPr>
              <w:t>P :ALB</w:t>
            </w:r>
            <w:proofErr w:type="gramEnd"/>
            <w:r w:rsidRPr="008705FC">
              <w:rPr>
                <w:rFonts w:ascii="Arial" w:eastAsia="Times New Roman" w:hAnsi="Arial" w:cs="Arial"/>
                <w:sz w:val="18"/>
                <w:szCs w:val="18"/>
              </w:rPr>
              <w:t xml:space="preserve">; ALP; ALT; AMY; AST; DB-DSA;  DB-VOX;  TB-DSA;  TB-VOX;  </w:t>
            </w:r>
            <w:proofErr w:type="spellStart"/>
            <w:r w:rsidRPr="008705FC">
              <w:rPr>
                <w:rFonts w:ascii="Arial" w:eastAsia="Times New Roman" w:hAnsi="Arial" w:cs="Arial"/>
                <w:sz w:val="18"/>
                <w:szCs w:val="18"/>
              </w:rPr>
              <w:t>Ca</w:t>
            </w:r>
            <w:proofErr w:type="spellEnd"/>
            <w:r w:rsidRPr="008705FC">
              <w:rPr>
                <w:rFonts w:ascii="Arial" w:eastAsia="Times New Roman" w:hAnsi="Arial" w:cs="Arial"/>
                <w:sz w:val="18"/>
                <w:szCs w:val="18"/>
              </w:rPr>
              <w:t>;  TC;  CK;</w:t>
            </w:r>
            <w:r w:rsidRPr="008705FC">
              <w:rPr>
                <w:rFonts w:ascii="Arial" w:eastAsia="Times New Roman" w:hAnsi="Arial" w:cs="Arial"/>
                <w:sz w:val="18"/>
                <w:szCs w:val="18"/>
              </w:rPr>
              <w:br/>
              <w:t xml:space="preserve">  </w:t>
            </w:r>
            <w:proofErr w:type="spellStart"/>
            <w:r w:rsidRPr="008705FC">
              <w:rPr>
                <w:rFonts w:ascii="Arial" w:eastAsia="Times New Roman" w:hAnsi="Arial" w:cs="Arial"/>
                <w:sz w:val="18"/>
                <w:szCs w:val="18"/>
              </w:rPr>
              <w:t>Crea</w:t>
            </w:r>
            <w:proofErr w:type="spellEnd"/>
            <w:r w:rsidRPr="008705FC">
              <w:rPr>
                <w:rFonts w:ascii="Arial" w:eastAsia="Times New Roman" w:hAnsi="Arial" w:cs="Arial"/>
                <w:sz w:val="18"/>
                <w:szCs w:val="18"/>
              </w:rPr>
              <w:t xml:space="preserve">-S;  GLU-HK;  GLU-O;  GGT;  HBDH;  </w:t>
            </w:r>
            <w:proofErr w:type="spellStart"/>
            <w:r w:rsidRPr="008705FC">
              <w:rPr>
                <w:rFonts w:ascii="Arial" w:eastAsia="Times New Roman" w:hAnsi="Arial" w:cs="Arial"/>
                <w:sz w:val="18"/>
                <w:szCs w:val="18"/>
              </w:rPr>
              <w:t>IgA</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IgG</w:t>
            </w:r>
            <w:proofErr w:type="spellEnd"/>
            <w:r w:rsidRPr="008705FC">
              <w:rPr>
                <w:rFonts w:ascii="Arial" w:eastAsia="Times New Roman" w:hAnsi="Arial" w:cs="Arial"/>
                <w:sz w:val="18"/>
                <w:szCs w:val="18"/>
              </w:rPr>
              <w:t xml:space="preserve">;  </w:t>
            </w:r>
            <w:proofErr w:type="spellStart"/>
            <w:r w:rsidRPr="008705FC">
              <w:rPr>
                <w:rFonts w:ascii="Arial" w:eastAsia="Times New Roman" w:hAnsi="Arial" w:cs="Arial"/>
                <w:sz w:val="18"/>
                <w:szCs w:val="18"/>
              </w:rPr>
              <w:t>IgM</w:t>
            </w:r>
            <w:proofErr w:type="spellEnd"/>
            <w:r w:rsidRPr="008705FC">
              <w:rPr>
                <w:rFonts w:ascii="Arial" w:eastAsia="Times New Roman" w:hAnsi="Arial" w:cs="Arial"/>
                <w:sz w:val="18"/>
                <w:szCs w:val="18"/>
              </w:rPr>
              <w:t xml:space="preserve">;  LDH;  </w:t>
            </w:r>
            <w:proofErr w:type="spellStart"/>
            <w:r w:rsidRPr="008705FC">
              <w:rPr>
                <w:rFonts w:ascii="Arial" w:eastAsia="Times New Roman" w:hAnsi="Arial" w:cs="Arial"/>
                <w:sz w:val="18"/>
                <w:szCs w:val="18"/>
              </w:rPr>
              <w:t>Mg</w:t>
            </w:r>
            <w:proofErr w:type="spellEnd"/>
            <w:r w:rsidRPr="008705FC">
              <w:rPr>
                <w:rFonts w:ascii="Arial" w:eastAsia="Times New Roman" w:hAnsi="Arial" w:cs="Arial"/>
                <w:sz w:val="18"/>
                <w:szCs w:val="18"/>
              </w:rPr>
              <w:t xml:space="preserve">;  P;  TP;  TG;  </w:t>
            </w:r>
            <w:proofErr w:type="spellStart"/>
            <w:r w:rsidRPr="008705FC">
              <w:rPr>
                <w:rFonts w:ascii="Arial" w:eastAsia="Times New Roman" w:hAnsi="Arial" w:cs="Arial"/>
                <w:sz w:val="18"/>
                <w:szCs w:val="18"/>
              </w:rPr>
              <w:t>Urea</w:t>
            </w:r>
            <w:proofErr w:type="spellEnd"/>
            <w:r w:rsidRPr="008705FC">
              <w:rPr>
                <w:rFonts w:ascii="Arial" w:eastAsia="Times New Roman" w:hAnsi="Arial" w:cs="Arial"/>
                <w:sz w:val="18"/>
                <w:szCs w:val="18"/>
              </w:rPr>
              <w:t xml:space="preserve">;  UA; </w:t>
            </w:r>
            <w:proofErr w:type="spellStart"/>
            <w:r w:rsidRPr="008705FC">
              <w:rPr>
                <w:rFonts w:ascii="Arial" w:eastAsia="Times New Roman" w:hAnsi="Arial" w:cs="Arial"/>
                <w:sz w:val="18"/>
                <w:szCs w:val="18"/>
              </w:rPr>
              <w:t>Fe</w:t>
            </w:r>
            <w:proofErr w:type="spellEnd"/>
            <w:r w:rsidRPr="008705FC">
              <w:rPr>
                <w:rFonts w:ascii="Arial" w:eastAsia="Times New Roman" w:hAnsi="Arial" w:cs="Arial"/>
                <w:sz w:val="18"/>
                <w:szCs w:val="18"/>
              </w:rPr>
              <w:t xml:space="preserve">; CHE; LIP; </w:t>
            </w:r>
            <w:proofErr w:type="spellStart"/>
            <w:r w:rsidRPr="008705FC">
              <w:rPr>
                <w:rFonts w:ascii="Arial" w:eastAsia="Times New Roman" w:hAnsi="Arial" w:cs="Arial"/>
                <w:sz w:val="18"/>
                <w:szCs w:val="18"/>
              </w:rPr>
              <w:t>Na</w:t>
            </w:r>
            <w:proofErr w:type="spellEnd"/>
            <w:r w:rsidRPr="008705FC">
              <w:rPr>
                <w:rFonts w:ascii="Arial" w:eastAsia="Times New Roman" w:hAnsi="Arial" w:cs="Arial"/>
                <w:sz w:val="18"/>
                <w:szCs w:val="18"/>
              </w:rPr>
              <w:t xml:space="preserve">+; K+; </w:t>
            </w:r>
            <w:proofErr w:type="spellStart"/>
            <w:r w:rsidRPr="008705FC">
              <w:rPr>
                <w:rFonts w:ascii="Arial" w:eastAsia="Times New Roman" w:hAnsi="Arial" w:cs="Arial"/>
                <w:sz w:val="18"/>
                <w:szCs w:val="18"/>
              </w:rPr>
              <w:t>Cl</w:t>
            </w:r>
            <w:proofErr w:type="spellEnd"/>
            <w:r w:rsidRPr="008705FC">
              <w:rPr>
                <w:rFonts w:ascii="Arial" w:eastAsia="Times New Roman" w:hAnsi="Arial" w:cs="Arial"/>
                <w:sz w:val="18"/>
                <w:szCs w:val="18"/>
              </w:rPr>
              <w:t xml:space="preserve">-; C3; C4; CRP; HS-CRP; HDL-C; LDL-C; Apo-A1; </w:t>
            </w:r>
            <w:proofErr w:type="spellStart"/>
            <w:r w:rsidRPr="008705FC">
              <w:rPr>
                <w:rFonts w:ascii="Arial" w:eastAsia="Times New Roman" w:hAnsi="Arial" w:cs="Arial"/>
                <w:sz w:val="18"/>
                <w:szCs w:val="18"/>
              </w:rPr>
              <w:t>Apo</w:t>
            </w:r>
            <w:proofErr w:type="spellEnd"/>
            <w:r w:rsidRPr="008705FC">
              <w:rPr>
                <w:rFonts w:ascii="Arial" w:eastAsia="Times New Roman" w:hAnsi="Arial" w:cs="Arial"/>
                <w:sz w:val="18"/>
                <w:szCs w:val="18"/>
              </w:rPr>
              <w:t>-B; PA; CK-MB; ASO; TRF; FER; UIBC</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4</w:t>
            </w:r>
          </w:p>
        </w:tc>
        <w:tc>
          <w:tcPr>
            <w:tcW w:w="1208" w:type="dxa"/>
          </w:tcPr>
          <w:p w:rsidR="007400D1" w:rsidRPr="008705FC" w:rsidRDefault="00FF701D" w:rsidP="007400D1">
            <w:pPr>
              <w:jc w:val="center"/>
              <w:rPr>
                <w:rFonts w:ascii="Arial" w:eastAsia="Times New Roman" w:hAnsi="Arial" w:cs="Arial"/>
                <w:sz w:val="18"/>
                <w:szCs w:val="18"/>
              </w:rPr>
            </w:pPr>
            <w:r>
              <w:rPr>
                <w:rFonts w:ascii="Arial" w:eastAsia="Times New Roman" w:hAnsi="Arial" w:cs="Arial"/>
                <w:sz w:val="18"/>
                <w:szCs w:val="18"/>
              </w:rPr>
              <w:t>158700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30</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Моющий CD 80 1л, арт. 105-000748-00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Специальный концентрированный реагент </w:t>
            </w:r>
            <w:proofErr w:type="spellStart"/>
            <w:r w:rsidRPr="008705FC">
              <w:rPr>
                <w:rFonts w:ascii="Arial" w:eastAsia="Times New Roman" w:hAnsi="Arial" w:cs="Arial"/>
                <w:sz w:val="18"/>
                <w:szCs w:val="18"/>
              </w:rPr>
              <w:t>Detergent</w:t>
            </w:r>
            <w:proofErr w:type="spellEnd"/>
            <w:r w:rsidRPr="008705FC">
              <w:rPr>
                <w:rFonts w:ascii="Arial" w:eastAsia="Times New Roman" w:hAnsi="Arial" w:cs="Arial"/>
                <w:sz w:val="18"/>
                <w:szCs w:val="18"/>
              </w:rPr>
              <w:t xml:space="preserve"> CD80. Реагент предназначен для приготовления моющего раствора использующегося для промывки блока реакционных кювет, дозирующих зондов, миксера. Готовый раствор обладает коррозийными и окисляющими свойствами при контакте с деталями анализатора. Фасовка </w:t>
            </w:r>
            <w:proofErr w:type="gramStart"/>
            <w:r w:rsidRPr="008705FC">
              <w:rPr>
                <w:rFonts w:ascii="Arial" w:eastAsia="Times New Roman" w:hAnsi="Arial" w:cs="Arial"/>
                <w:sz w:val="18"/>
                <w:szCs w:val="18"/>
              </w:rPr>
              <w:t>концентрата  1</w:t>
            </w:r>
            <w:proofErr w:type="gramEnd"/>
            <w:r w:rsidRPr="008705FC">
              <w:rPr>
                <w:rFonts w:ascii="Arial" w:eastAsia="Times New Roman" w:hAnsi="Arial" w:cs="Arial"/>
                <w:sz w:val="18"/>
                <w:szCs w:val="18"/>
              </w:rPr>
              <w:t xml:space="preserve"> литра, хватает для приготовления 15 литров моющего раствора</w:t>
            </w:r>
          </w:p>
        </w:tc>
        <w:tc>
          <w:tcPr>
            <w:tcW w:w="846" w:type="dxa"/>
          </w:tcPr>
          <w:p w:rsidR="007400D1" w:rsidRPr="008705FC" w:rsidRDefault="007400D1" w:rsidP="007400D1">
            <w:pPr>
              <w:jc w:val="center"/>
              <w:rPr>
                <w:rFonts w:ascii="Arial" w:eastAsia="Times New Roman" w:hAnsi="Arial" w:cs="Arial"/>
                <w:sz w:val="18"/>
                <w:szCs w:val="18"/>
              </w:rPr>
            </w:pPr>
            <w:proofErr w:type="spellStart"/>
            <w:r w:rsidRPr="008705FC">
              <w:rPr>
                <w:rFonts w:ascii="Arial" w:eastAsia="Times New Roman" w:hAnsi="Arial" w:cs="Arial"/>
                <w:sz w:val="18"/>
                <w:szCs w:val="18"/>
              </w:rPr>
              <w:t>кан</w:t>
            </w:r>
            <w:proofErr w:type="spellEnd"/>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40</w:t>
            </w:r>
          </w:p>
        </w:tc>
        <w:tc>
          <w:tcPr>
            <w:tcW w:w="1208" w:type="dxa"/>
          </w:tcPr>
          <w:p w:rsidR="007400D1" w:rsidRPr="008705FC" w:rsidRDefault="00CF289F" w:rsidP="007400D1">
            <w:pPr>
              <w:jc w:val="center"/>
              <w:rPr>
                <w:rFonts w:ascii="Arial" w:eastAsia="Times New Roman" w:hAnsi="Arial" w:cs="Arial"/>
                <w:sz w:val="18"/>
                <w:szCs w:val="18"/>
              </w:rPr>
            </w:pPr>
            <w:r>
              <w:rPr>
                <w:rFonts w:ascii="Arial" w:eastAsia="Times New Roman" w:hAnsi="Arial" w:cs="Arial"/>
                <w:sz w:val="18"/>
                <w:szCs w:val="18"/>
              </w:rPr>
              <w:t>27000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31</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Кровь контрольная B55, 3*3,5ml (L, N, H), арт: 105-000134-00,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Набор контрольных растворов предназначен для ежедневного проведения </w:t>
            </w:r>
            <w:proofErr w:type="spellStart"/>
            <w:r w:rsidRPr="008705FC">
              <w:rPr>
                <w:rFonts w:ascii="Arial" w:eastAsia="Times New Roman" w:hAnsi="Arial" w:cs="Arial"/>
                <w:sz w:val="18"/>
                <w:szCs w:val="18"/>
              </w:rPr>
              <w:t>внутрилабораторного</w:t>
            </w:r>
            <w:proofErr w:type="spellEnd"/>
            <w:r w:rsidRPr="008705FC">
              <w:rPr>
                <w:rFonts w:ascii="Arial" w:eastAsia="Times New Roman" w:hAnsi="Arial" w:cs="Arial"/>
                <w:sz w:val="18"/>
                <w:szCs w:val="18"/>
              </w:rPr>
              <w:t xml:space="preserve"> контроля точности измерений </w:t>
            </w:r>
            <w:proofErr w:type="gramStart"/>
            <w:r w:rsidRPr="008705FC">
              <w:rPr>
                <w:rFonts w:ascii="Arial" w:eastAsia="Times New Roman" w:hAnsi="Arial" w:cs="Arial"/>
                <w:sz w:val="18"/>
                <w:szCs w:val="18"/>
              </w:rPr>
              <w:t>на приборах</w:t>
            </w:r>
            <w:proofErr w:type="gramEnd"/>
            <w:r w:rsidRPr="008705FC">
              <w:rPr>
                <w:rFonts w:ascii="Arial" w:eastAsia="Times New Roman" w:hAnsi="Arial" w:cs="Arial"/>
                <w:sz w:val="18"/>
                <w:szCs w:val="18"/>
              </w:rPr>
              <w:t xml:space="preserve"> использующих в работе базовые реагенты.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8705FC">
              <w:rPr>
                <w:rFonts w:ascii="Arial" w:eastAsia="Times New Roman" w:hAnsi="Arial" w:cs="Arial"/>
                <w:sz w:val="18"/>
                <w:szCs w:val="18"/>
              </w:rPr>
              <w:t>трехвершинной</w:t>
            </w:r>
            <w:proofErr w:type="spellEnd"/>
            <w:r w:rsidRPr="008705FC">
              <w:rPr>
                <w:rFonts w:ascii="Arial" w:eastAsia="Times New Roman" w:hAnsi="Arial" w:cs="Arial"/>
                <w:sz w:val="18"/>
                <w:szCs w:val="18"/>
              </w:rPr>
              <w:t xml:space="preserve"> кривой распределения лейкоцитов, эритроцитов и тромбоцитов. Наличие аттестованных </w:t>
            </w:r>
            <w:proofErr w:type="spellStart"/>
            <w:r w:rsidRPr="008705FC">
              <w:rPr>
                <w:rFonts w:ascii="Arial" w:eastAsia="Times New Roman" w:hAnsi="Arial" w:cs="Arial"/>
                <w:sz w:val="18"/>
                <w:szCs w:val="18"/>
              </w:rPr>
              <w:t>референтных</w:t>
            </w:r>
            <w:proofErr w:type="spellEnd"/>
            <w:r w:rsidRPr="008705FC">
              <w:rPr>
                <w:rFonts w:ascii="Arial" w:eastAsia="Times New Roman" w:hAnsi="Arial" w:cs="Arial"/>
                <w:sz w:val="18"/>
                <w:szCs w:val="18"/>
              </w:rPr>
              <w:t xml:space="preserve"> параметров соответствующих низким, </w:t>
            </w:r>
            <w:proofErr w:type="gramStart"/>
            <w:r w:rsidRPr="008705FC">
              <w:rPr>
                <w:rFonts w:ascii="Arial" w:eastAsia="Times New Roman" w:hAnsi="Arial" w:cs="Arial"/>
                <w:sz w:val="18"/>
                <w:szCs w:val="18"/>
              </w:rPr>
              <w:t>нормальным и высоким показателям</w:t>
            </w:r>
            <w:proofErr w:type="gramEnd"/>
            <w:r w:rsidRPr="008705FC">
              <w:rPr>
                <w:rFonts w:ascii="Arial" w:eastAsia="Times New Roman" w:hAnsi="Arial" w:cs="Arial"/>
                <w:sz w:val="18"/>
                <w:szCs w:val="18"/>
              </w:rPr>
              <w:t xml:space="preserve"> указанным во вкладыше, который прилагается к набору. </w:t>
            </w:r>
          </w:p>
        </w:tc>
        <w:tc>
          <w:tcPr>
            <w:tcW w:w="846"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набор</w:t>
            </w:r>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6</w:t>
            </w:r>
          </w:p>
        </w:tc>
        <w:tc>
          <w:tcPr>
            <w:tcW w:w="1208" w:type="dxa"/>
          </w:tcPr>
          <w:p w:rsidR="007400D1" w:rsidRPr="008705FC" w:rsidRDefault="00CF289F" w:rsidP="007400D1">
            <w:pPr>
              <w:jc w:val="center"/>
              <w:rPr>
                <w:rFonts w:ascii="Arial" w:eastAsia="Times New Roman" w:hAnsi="Arial" w:cs="Arial"/>
                <w:sz w:val="18"/>
                <w:szCs w:val="18"/>
              </w:rPr>
            </w:pPr>
            <w:r>
              <w:rPr>
                <w:rFonts w:ascii="Arial" w:eastAsia="Times New Roman" w:hAnsi="Arial" w:cs="Arial"/>
                <w:sz w:val="18"/>
                <w:szCs w:val="18"/>
              </w:rPr>
              <w:t>94900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32</w:t>
            </w:r>
          </w:p>
        </w:tc>
        <w:tc>
          <w:tcPr>
            <w:tcW w:w="2250" w:type="dxa"/>
          </w:tcPr>
          <w:p w:rsidR="007400D1" w:rsidRPr="008705FC" w:rsidRDefault="007400D1" w:rsidP="007400D1">
            <w:pPr>
              <w:rPr>
                <w:rFonts w:ascii="Arial" w:eastAsia="Times New Roman" w:hAnsi="Arial" w:cs="Arial"/>
                <w:sz w:val="18"/>
                <w:szCs w:val="18"/>
              </w:rPr>
            </w:pPr>
            <w:proofErr w:type="spellStart"/>
            <w:r w:rsidRPr="008705FC">
              <w:rPr>
                <w:rFonts w:ascii="Arial" w:eastAsia="Times New Roman" w:hAnsi="Arial" w:cs="Arial"/>
                <w:sz w:val="18"/>
                <w:szCs w:val="18"/>
              </w:rPr>
              <w:t>Дилюент</w:t>
            </w:r>
            <w:proofErr w:type="spellEnd"/>
            <w:r w:rsidRPr="008705FC">
              <w:rPr>
                <w:rFonts w:ascii="Arial" w:eastAsia="Times New Roman" w:hAnsi="Arial" w:cs="Arial"/>
                <w:sz w:val="18"/>
                <w:szCs w:val="18"/>
              </w:rPr>
              <w:t xml:space="preserve"> M-52 (20л/</w:t>
            </w:r>
            <w:proofErr w:type="spellStart"/>
            <w:r w:rsidRPr="008705FC">
              <w:rPr>
                <w:rFonts w:ascii="Arial" w:eastAsia="Times New Roman" w:hAnsi="Arial" w:cs="Arial"/>
                <w:sz w:val="18"/>
                <w:szCs w:val="18"/>
              </w:rPr>
              <w:t>кан</w:t>
            </w:r>
            <w:proofErr w:type="spellEnd"/>
            <w:r w:rsidRPr="008705FC">
              <w:rPr>
                <w:rFonts w:ascii="Arial" w:eastAsia="Times New Roman" w:hAnsi="Arial" w:cs="Arial"/>
                <w:sz w:val="18"/>
                <w:szCs w:val="18"/>
              </w:rPr>
              <w:t xml:space="preserve">) арт.:105-004045-00 </w:t>
            </w:r>
            <w:proofErr w:type="spellStart"/>
            <w:r w:rsidRPr="008705FC">
              <w:rPr>
                <w:rFonts w:ascii="Arial" w:eastAsia="Times New Roman" w:hAnsi="Arial" w:cs="Arial"/>
                <w:sz w:val="18"/>
                <w:szCs w:val="18"/>
              </w:rPr>
              <w:lastRenderedPageBreak/>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lastRenderedPageBreak/>
              <w:t xml:space="preserve">Изотонический разбавитель для гематологических </w:t>
            </w:r>
            <w:proofErr w:type="gramStart"/>
            <w:r w:rsidRPr="008705FC">
              <w:rPr>
                <w:rFonts w:ascii="Arial" w:eastAsia="Times New Roman" w:hAnsi="Arial" w:cs="Arial"/>
                <w:sz w:val="18"/>
                <w:szCs w:val="18"/>
              </w:rPr>
              <w:t>анализаторов .</w:t>
            </w:r>
            <w:proofErr w:type="gramEnd"/>
            <w:r w:rsidRPr="008705FC">
              <w:rPr>
                <w:rFonts w:ascii="Arial" w:eastAsia="Times New Roman" w:hAnsi="Arial" w:cs="Arial"/>
                <w:sz w:val="18"/>
                <w:szCs w:val="18"/>
              </w:rPr>
              <w:t xml:space="preserve"> Канистры </w:t>
            </w:r>
            <w:r w:rsidRPr="008705FC">
              <w:rPr>
                <w:rFonts w:ascii="Arial" w:eastAsia="Times New Roman" w:hAnsi="Arial" w:cs="Arial"/>
                <w:sz w:val="18"/>
                <w:szCs w:val="18"/>
              </w:rPr>
              <w:lastRenderedPageBreak/>
              <w:t>по 20 литров. Содержит оригинальный штрих код</w:t>
            </w:r>
          </w:p>
        </w:tc>
        <w:tc>
          <w:tcPr>
            <w:tcW w:w="846" w:type="dxa"/>
          </w:tcPr>
          <w:p w:rsidR="007400D1" w:rsidRPr="008705FC" w:rsidRDefault="007400D1" w:rsidP="007400D1">
            <w:pPr>
              <w:jc w:val="center"/>
              <w:rPr>
                <w:rFonts w:ascii="Arial" w:eastAsia="Times New Roman" w:hAnsi="Arial" w:cs="Arial"/>
                <w:sz w:val="18"/>
                <w:szCs w:val="18"/>
              </w:rPr>
            </w:pPr>
            <w:proofErr w:type="spellStart"/>
            <w:r w:rsidRPr="008705FC">
              <w:rPr>
                <w:rFonts w:ascii="Arial" w:eastAsia="Times New Roman" w:hAnsi="Arial" w:cs="Arial"/>
                <w:sz w:val="18"/>
                <w:szCs w:val="18"/>
              </w:rPr>
              <w:lastRenderedPageBreak/>
              <w:t>кан</w:t>
            </w:r>
            <w:proofErr w:type="spellEnd"/>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15</w:t>
            </w:r>
          </w:p>
        </w:tc>
        <w:tc>
          <w:tcPr>
            <w:tcW w:w="1208" w:type="dxa"/>
          </w:tcPr>
          <w:p w:rsidR="007400D1" w:rsidRPr="008705FC" w:rsidRDefault="00CF289F" w:rsidP="007400D1">
            <w:pPr>
              <w:jc w:val="center"/>
              <w:rPr>
                <w:rFonts w:ascii="Arial" w:eastAsia="Times New Roman" w:hAnsi="Arial" w:cs="Arial"/>
                <w:sz w:val="18"/>
                <w:szCs w:val="18"/>
              </w:rPr>
            </w:pPr>
            <w:r>
              <w:rPr>
                <w:rFonts w:ascii="Arial" w:eastAsia="Times New Roman" w:hAnsi="Arial" w:cs="Arial"/>
                <w:sz w:val="18"/>
                <w:szCs w:val="18"/>
              </w:rPr>
              <w:t>33000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33</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Реагент </w:t>
            </w:r>
            <w:proofErr w:type="spellStart"/>
            <w:r w:rsidRPr="008705FC">
              <w:rPr>
                <w:rFonts w:ascii="Arial" w:eastAsia="Times New Roman" w:hAnsi="Arial" w:cs="Arial"/>
                <w:sz w:val="18"/>
                <w:szCs w:val="18"/>
              </w:rPr>
              <w:t>лизирующий</w:t>
            </w:r>
            <w:proofErr w:type="spellEnd"/>
            <w:r w:rsidRPr="008705FC">
              <w:rPr>
                <w:rFonts w:ascii="Arial" w:eastAsia="Times New Roman" w:hAnsi="Arial" w:cs="Arial"/>
                <w:sz w:val="18"/>
                <w:szCs w:val="18"/>
              </w:rPr>
              <w:t xml:space="preserve"> M-52DIFF (500мл) арт.:105-003724-00 </w:t>
            </w:r>
            <w:proofErr w:type="spellStart"/>
            <w:r w:rsidRPr="008705FC">
              <w:rPr>
                <w:rFonts w:ascii="Arial" w:eastAsia="Times New Roman" w:hAnsi="Arial" w:cs="Arial"/>
                <w:sz w:val="18"/>
                <w:szCs w:val="18"/>
              </w:rPr>
              <w:t>Mindray</w:t>
            </w:r>
            <w:proofErr w:type="spellEnd"/>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Специальный жидкий реагент, предназначенный для </w:t>
            </w:r>
            <w:proofErr w:type="spellStart"/>
            <w:r w:rsidRPr="008705FC">
              <w:rPr>
                <w:rFonts w:ascii="Arial" w:eastAsia="Times New Roman" w:hAnsi="Arial" w:cs="Arial"/>
                <w:sz w:val="18"/>
                <w:szCs w:val="18"/>
              </w:rPr>
              <w:t>лизирования</w:t>
            </w:r>
            <w:proofErr w:type="spellEnd"/>
            <w:r w:rsidRPr="008705FC">
              <w:rPr>
                <w:rFonts w:ascii="Arial" w:eastAsia="Times New Roman" w:hAnsi="Arial" w:cs="Arial"/>
                <w:sz w:val="18"/>
                <w:szCs w:val="18"/>
              </w:rPr>
              <w:t xml:space="preserve">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w:t>
            </w:r>
            <w:proofErr w:type="gramStart"/>
            <w:r w:rsidRPr="008705FC">
              <w:rPr>
                <w:rFonts w:ascii="Arial" w:eastAsia="Times New Roman" w:hAnsi="Arial" w:cs="Arial"/>
                <w:sz w:val="18"/>
                <w:szCs w:val="18"/>
              </w:rPr>
              <w:t>системы .</w:t>
            </w:r>
            <w:proofErr w:type="gramEnd"/>
            <w:r w:rsidRPr="008705FC">
              <w:rPr>
                <w:rFonts w:ascii="Arial" w:eastAsia="Times New Roman" w:hAnsi="Arial" w:cs="Arial"/>
                <w:sz w:val="18"/>
                <w:szCs w:val="18"/>
              </w:rPr>
              <w:t xml:space="preserve"> Объем флакона не менее 500 мл.</w:t>
            </w:r>
          </w:p>
        </w:tc>
        <w:tc>
          <w:tcPr>
            <w:tcW w:w="846" w:type="dxa"/>
          </w:tcPr>
          <w:p w:rsidR="007400D1" w:rsidRPr="008705FC" w:rsidRDefault="007400D1" w:rsidP="007400D1">
            <w:pPr>
              <w:jc w:val="center"/>
              <w:rPr>
                <w:rFonts w:ascii="Arial" w:eastAsia="Times New Roman" w:hAnsi="Arial" w:cs="Arial"/>
                <w:sz w:val="18"/>
                <w:szCs w:val="18"/>
              </w:rPr>
            </w:pPr>
            <w:proofErr w:type="spellStart"/>
            <w:r w:rsidRPr="008705FC">
              <w:rPr>
                <w:rFonts w:ascii="Arial" w:eastAsia="Times New Roman" w:hAnsi="Arial" w:cs="Arial"/>
                <w:sz w:val="18"/>
                <w:szCs w:val="18"/>
              </w:rPr>
              <w:t>флак</w:t>
            </w:r>
            <w:proofErr w:type="spellEnd"/>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30</w:t>
            </w:r>
          </w:p>
        </w:tc>
        <w:tc>
          <w:tcPr>
            <w:tcW w:w="1208" w:type="dxa"/>
          </w:tcPr>
          <w:p w:rsidR="007400D1" w:rsidRPr="008705FC" w:rsidRDefault="00CF289F" w:rsidP="007400D1">
            <w:pPr>
              <w:jc w:val="center"/>
              <w:rPr>
                <w:rFonts w:ascii="Arial" w:eastAsia="Times New Roman" w:hAnsi="Arial" w:cs="Arial"/>
                <w:sz w:val="18"/>
                <w:szCs w:val="18"/>
              </w:rPr>
            </w:pPr>
            <w:r>
              <w:rPr>
                <w:rFonts w:ascii="Arial" w:eastAsia="Times New Roman" w:hAnsi="Arial" w:cs="Arial"/>
                <w:sz w:val="18"/>
                <w:szCs w:val="18"/>
              </w:rPr>
              <w:t>41900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34</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Реагент </w:t>
            </w:r>
            <w:proofErr w:type="spellStart"/>
            <w:r w:rsidRPr="008705FC">
              <w:rPr>
                <w:rFonts w:ascii="Arial" w:eastAsia="Times New Roman" w:hAnsi="Arial" w:cs="Arial"/>
                <w:sz w:val="18"/>
                <w:szCs w:val="18"/>
              </w:rPr>
              <w:t>лизирующий</w:t>
            </w:r>
            <w:proofErr w:type="spellEnd"/>
            <w:r w:rsidRPr="008705FC">
              <w:rPr>
                <w:rFonts w:ascii="Arial" w:eastAsia="Times New Roman" w:hAnsi="Arial" w:cs="Arial"/>
                <w:sz w:val="18"/>
                <w:szCs w:val="18"/>
              </w:rPr>
              <w:t xml:space="preserve"> М-52LH (100мл/бут) арт. 105-004307-00</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Специальный жидкий реагент, предназначенный для </w:t>
            </w:r>
            <w:proofErr w:type="spellStart"/>
            <w:r w:rsidRPr="008705FC">
              <w:rPr>
                <w:rFonts w:ascii="Arial" w:eastAsia="Times New Roman" w:hAnsi="Arial" w:cs="Arial"/>
                <w:sz w:val="18"/>
                <w:szCs w:val="18"/>
              </w:rPr>
              <w:t>лизирования</w:t>
            </w:r>
            <w:proofErr w:type="spellEnd"/>
            <w:r w:rsidRPr="008705FC">
              <w:rPr>
                <w:rFonts w:ascii="Arial" w:eastAsia="Times New Roman" w:hAnsi="Arial" w:cs="Arial"/>
                <w:sz w:val="18"/>
                <w:szCs w:val="18"/>
              </w:rPr>
              <w:t xml:space="preserve"> эритроцитов и тромбоцитов.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100 мл</w:t>
            </w:r>
          </w:p>
        </w:tc>
        <w:tc>
          <w:tcPr>
            <w:tcW w:w="846" w:type="dxa"/>
          </w:tcPr>
          <w:p w:rsidR="007400D1" w:rsidRPr="008705FC" w:rsidRDefault="007400D1" w:rsidP="007400D1">
            <w:pPr>
              <w:jc w:val="center"/>
              <w:rPr>
                <w:rFonts w:ascii="Arial" w:eastAsia="Times New Roman" w:hAnsi="Arial" w:cs="Arial"/>
                <w:sz w:val="18"/>
                <w:szCs w:val="18"/>
              </w:rPr>
            </w:pPr>
            <w:proofErr w:type="spellStart"/>
            <w:r w:rsidRPr="008705FC">
              <w:rPr>
                <w:rFonts w:ascii="Arial" w:eastAsia="Times New Roman" w:hAnsi="Arial" w:cs="Arial"/>
                <w:sz w:val="18"/>
                <w:szCs w:val="18"/>
              </w:rPr>
              <w:t>флак</w:t>
            </w:r>
            <w:proofErr w:type="spellEnd"/>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50</w:t>
            </w:r>
          </w:p>
        </w:tc>
        <w:tc>
          <w:tcPr>
            <w:tcW w:w="1208" w:type="dxa"/>
          </w:tcPr>
          <w:p w:rsidR="007400D1" w:rsidRPr="008705FC" w:rsidRDefault="00CF289F" w:rsidP="007400D1">
            <w:pPr>
              <w:jc w:val="center"/>
              <w:rPr>
                <w:rFonts w:ascii="Arial" w:eastAsia="Times New Roman" w:hAnsi="Arial" w:cs="Arial"/>
                <w:sz w:val="18"/>
                <w:szCs w:val="18"/>
              </w:rPr>
            </w:pPr>
            <w:r>
              <w:rPr>
                <w:rFonts w:ascii="Arial" w:eastAsia="Times New Roman" w:hAnsi="Arial" w:cs="Arial"/>
                <w:sz w:val="18"/>
                <w:szCs w:val="18"/>
              </w:rPr>
              <w:t>26900</w:t>
            </w:r>
          </w:p>
        </w:tc>
      </w:tr>
      <w:tr w:rsidR="007400D1" w:rsidRPr="00E23403" w:rsidTr="0027291F">
        <w:trPr>
          <w:trHeight w:val="271"/>
        </w:trPr>
        <w:tc>
          <w:tcPr>
            <w:tcW w:w="565" w:type="dxa"/>
          </w:tcPr>
          <w:p w:rsidR="007400D1" w:rsidRPr="008705FC" w:rsidRDefault="007400D1" w:rsidP="007400D1">
            <w:pPr>
              <w:jc w:val="right"/>
              <w:rPr>
                <w:rFonts w:ascii="Arial" w:eastAsia="Times New Roman" w:hAnsi="Arial" w:cs="Arial"/>
                <w:sz w:val="18"/>
                <w:szCs w:val="18"/>
              </w:rPr>
            </w:pPr>
            <w:r w:rsidRPr="008705FC">
              <w:rPr>
                <w:rFonts w:ascii="Arial" w:eastAsia="Times New Roman" w:hAnsi="Arial" w:cs="Arial"/>
                <w:sz w:val="18"/>
                <w:szCs w:val="18"/>
              </w:rPr>
              <w:t>35</w:t>
            </w:r>
          </w:p>
        </w:tc>
        <w:tc>
          <w:tcPr>
            <w:tcW w:w="2250"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Чистящий раствор М-30Р (17мл), арт. А12-000046- </w:t>
            </w:r>
            <w:proofErr w:type="spellStart"/>
            <w:r w:rsidRPr="008705FC">
              <w:rPr>
                <w:rFonts w:ascii="Arial" w:eastAsia="Times New Roman" w:hAnsi="Arial" w:cs="Arial"/>
                <w:sz w:val="18"/>
                <w:szCs w:val="18"/>
              </w:rPr>
              <w:t>Mindray</w:t>
            </w:r>
            <w:proofErr w:type="spellEnd"/>
            <w:r w:rsidRPr="008705FC">
              <w:rPr>
                <w:rFonts w:ascii="Arial" w:eastAsia="Times New Roman" w:hAnsi="Arial" w:cs="Arial"/>
                <w:sz w:val="18"/>
                <w:szCs w:val="18"/>
              </w:rPr>
              <w:t xml:space="preserve"> </w:t>
            </w:r>
          </w:p>
        </w:tc>
        <w:tc>
          <w:tcPr>
            <w:tcW w:w="4079" w:type="dxa"/>
          </w:tcPr>
          <w:p w:rsidR="007400D1" w:rsidRPr="008705FC" w:rsidRDefault="007400D1" w:rsidP="007400D1">
            <w:pPr>
              <w:rPr>
                <w:rFonts w:ascii="Arial" w:eastAsia="Times New Roman" w:hAnsi="Arial" w:cs="Arial"/>
                <w:sz w:val="18"/>
                <w:szCs w:val="18"/>
              </w:rPr>
            </w:pPr>
            <w:r w:rsidRPr="008705FC">
              <w:rPr>
                <w:rFonts w:ascii="Arial" w:eastAsia="Times New Roman" w:hAnsi="Arial" w:cs="Arial"/>
                <w:sz w:val="18"/>
                <w:szCs w:val="18"/>
              </w:rPr>
              <w:t xml:space="preserve">Универсальный чистящий реагент,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w:t>
            </w:r>
          </w:p>
        </w:tc>
        <w:tc>
          <w:tcPr>
            <w:tcW w:w="846" w:type="dxa"/>
          </w:tcPr>
          <w:p w:rsidR="007400D1" w:rsidRPr="008705FC" w:rsidRDefault="007400D1" w:rsidP="007400D1">
            <w:pPr>
              <w:jc w:val="center"/>
              <w:rPr>
                <w:rFonts w:ascii="Arial" w:eastAsia="Times New Roman" w:hAnsi="Arial" w:cs="Arial"/>
                <w:sz w:val="18"/>
                <w:szCs w:val="18"/>
              </w:rPr>
            </w:pPr>
            <w:proofErr w:type="spellStart"/>
            <w:r w:rsidRPr="008705FC">
              <w:rPr>
                <w:rFonts w:ascii="Arial" w:eastAsia="Times New Roman" w:hAnsi="Arial" w:cs="Arial"/>
                <w:sz w:val="18"/>
                <w:szCs w:val="18"/>
              </w:rPr>
              <w:t>шт</w:t>
            </w:r>
            <w:proofErr w:type="spellEnd"/>
          </w:p>
        </w:tc>
        <w:tc>
          <w:tcPr>
            <w:tcW w:w="623" w:type="dxa"/>
          </w:tcPr>
          <w:p w:rsidR="007400D1" w:rsidRPr="008705FC" w:rsidRDefault="007400D1" w:rsidP="007400D1">
            <w:pPr>
              <w:jc w:val="center"/>
              <w:rPr>
                <w:rFonts w:ascii="Arial" w:eastAsia="Times New Roman" w:hAnsi="Arial" w:cs="Arial"/>
                <w:sz w:val="18"/>
                <w:szCs w:val="18"/>
              </w:rPr>
            </w:pPr>
            <w:r w:rsidRPr="008705FC">
              <w:rPr>
                <w:rFonts w:ascii="Arial" w:eastAsia="Times New Roman" w:hAnsi="Arial" w:cs="Arial"/>
                <w:sz w:val="18"/>
                <w:szCs w:val="18"/>
              </w:rPr>
              <w:t>20</w:t>
            </w:r>
          </w:p>
        </w:tc>
        <w:tc>
          <w:tcPr>
            <w:tcW w:w="1208" w:type="dxa"/>
          </w:tcPr>
          <w:p w:rsidR="007400D1" w:rsidRPr="008705FC" w:rsidRDefault="00CF289F" w:rsidP="007400D1">
            <w:pPr>
              <w:jc w:val="center"/>
              <w:rPr>
                <w:rFonts w:ascii="Arial" w:eastAsia="Times New Roman" w:hAnsi="Arial" w:cs="Arial"/>
                <w:sz w:val="18"/>
                <w:szCs w:val="18"/>
              </w:rPr>
            </w:pPr>
            <w:r>
              <w:rPr>
                <w:rFonts w:ascii="Arial" w:eastAsia="Times New Roman" w:hAnsi="Arial" w:cs="Arial"/>
                <w:sz w:val="18"/>
                <w:szCs w:val="18"/>
              </w:rPr>
              <w:t>2400</w:t>
            </w:r>
          </w:p>
        </w:tc>
      </w:tr>
    </w:tbl>
    <w:p w:rsidR="00B6589E" w:rsidRDefault="00B6589E" w:rsidP="00AB7FA6">
      <w:pPr>
        <w:shd w:val="clear" w:color="auto" w:fill="FFFFFF"/>
        <w:spacing w:after="135" w:line="240" w:lineRule="auto"/>
        <w:jc w:val="both"/>
        <w:rPr>
          <w:rFonts w:ascii="Times New Roman" w:eastAsia="Times New Roman" w:hAnsi="Times New Roman" w:cs="Times New Roman"/>
          <w:sz w:val="20"/>
          <w:szCs w:val="20"/>
        </w:rPr>
      </w:pPr>
    </w:p>
    <w:p w:rsidR="00AB7FA6" w:rsidRPr="00E23403" w:rsidRDefault="00AB7FA6" w:rsidP="00AB7FA6">
      <w:pPr>
        <w:shd w:val="clear" w:color="auto" w:fill="FFFFFF"/>
        <w:spacing w:after="135" w:line="240" w:lineRule="auto"/>
        <w:jc w:val="both"/>
        <w:rPr>
          <w:rFonts w:ascii="Times New Roman" w:eastAsia="Times New Roman" w:hAnsi="Times New Roman" w:cs="Times New Roman"/>
          <w:sz w:val="20"/>
          <w:szCs w:val="20"/>
        </w:rPr>
      </w:pPr>
      <w:r w:rsidRPr="00E23403">
        <w:rPr>
          <w:rFonts w:ascii="Times New Roman" w:eastAsia="Times New Roman" w:hAnsi="Times New Roman" w:cs="Times New Roman"/>
          <w:sz w:val="20"/>
          <w:szCs w:val="20"/>
        </w:rPr>
        <w:t xml:space="preserve">Согласно пункта 112. Правил способом запроса ценовых предложений, победителем признается потенциальный поставщик, предложивший наименьше ценовое предложение, которого заказчик или организатор закупа уведомляют об этом. </w:t>
      </w:r>
    </w:p>
    <w:p w:rsidR="00AB7FA6" w:rsidRPr="00E23403" w:rsidRDefault="00AB7FA6" w:rsidP="00AB7FA6">
      <w:pPr>
        <w:shd w:val="clear" w:color="auto" w:fill="FFFFFF"/>
        <w:spacing w:after="135" w:line="240" w:lineRule="auto"/>
        <w:jc w:val="both"/>
        <w:rPr>
          <w:rFonts w:ascii="Times New Roman" w:eastAsia="Times New Roman" w:hAnsi="Times New Roman" w:cs="Times New Roman"/>
          <w:sz w:val="20"/>
          <w:szCs w:val="20"/>
        </w:rPr>
      </w:pPr>
      <w:r w:rsidRPr="00E23403">
        <w:rPr>
          <w:rFonts w:ascii="Times New Roman" w:eastAsia="Times New Roman" w:hAnsi="Times New Roman" w:cs="Times New Roman"/>
          <w:sz w:val="20"/>
          <w:szCs w:val="20"/>
        </w:rPr>
        <w:t>Организатор закупа по результатам данных закупок </w:t>
      </w:r>
      <w:r w:rsidRPr="00E23403">
        <w:rPr>
          <w:rFonts w:ascii="Times New Roman" w:eastAsia="Times New Roman" w:hAnsi="Times New Roman" w:cs="Times New Roman"/>
          <w:b/>
          <w:bCs/>
          <w:sz w:val="20"/>
          <w:szCs w:val="20"/>
        </w:rPr>
        <w:t>РЕШИЛ:</w:t>
      </w:r>
      <w:r w:rsidRPr="00E23403">
        <w:rPr>
          <w:rFonts w:ascii="Times New Roman" w:eastAsia="Times New Roman" w:hAnsi="Times New Roman" w:cs="Times New Roman"/>
          <w:sz w:val="20"/>
          <w:szCs w:val="20"/>
        </w:rPr>
        <w:t> </w:t>
      </w:r>
    </w:p>
    <w:p w:rsidR="00AB7FA6" w:rsidRPr="00E23403" w:rsidRDefault="00AB7FA6" w:rsidP="00B6589E">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sz w:val="20"/>
          <w:szCs w:val="20"/>
        </w:rPr>
      </w:pPr>
      <w:r w:rsidRPr="00E23403">
        <w:rPr>
          <w:rFonts w:ascii="Times New Roman" w:eastAsia="Times New Roman" w:hAnsi="Times New Roman" w:cs="Times New Roman"/>
          <w:sz w:val="20"/>
          <w:szCs w:val="20"/>
        </w:rPr>
        <w:t>Признать закуп медикаментов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2021 год способом запроса</w:t>
      </w:r>
      <w:r w:rsidR="00B6589E">
        <w:rPr>
          <w:rFonts w:ascii="Times New Roman" w:eastAsia="Times New Roman" w:hAnsi="Times New Roman" w:cs="Times New Roman"/>
          <w:sz w:val="20"/>
          <w:szCs w:val="20"/>
        </w:rPr>
        <w:t xml:space="preserve"> ценовых предложений по лотам </w:t>
      </w:r>
      <w:r w:rsidRPr="00E23403">
        <w:rPr>
          <w:rFonts w:ascii="Times New Roman" w:eastAsia="Times New Roman" w:hAnsi="Times New Roman" w:cs="Times New Roman"/>
          <w:sz w:val="20"/>
          <w:szCs w:val="20"/>
        </w:rPr>
        <w:t>№</w:t>
      </w:r>
      <w:r w:rsidR="007D161C">
        <w:rPr>
          <w:rFonts w:ascii="Times New Roman" w:eastAsia="Times New Roman" w:hAnsi="Times New Roman" w:cs="Times New Roman"/>
          <w:sz w:val="20"/>
          <w:szCs w:val="20"/>
        </w:rPr>
        <w:t>1,2,3,4,5,6,7,8,910,11</w:t>
      </w:r>
      <w:r w:rsidR="00E70E8C">
        <w:rPr>
          <w:rFonts w:ascii="Times New Roman" w:eastAsia="Times New Roman" w:hAnsi="Times New Roman" w:cs="Times New Roman"/>
          <w:sz w:val="20"/>
          <w:szCs w:val="20"/>
        </w:rPr>
        <w:t>,12,13,14,15,16,17,18,19,20,21,22,23,24,25,26,27,28,29,30,31,32,33,34,35</w:t>
      </w:r>
      <w:r w:rsidRPr="00E23403">
        <w:rPr>
          <w:rFonts w:ascii="Times New Roman" w:eastAsia="Times New Roman" w:hAnsi="Times New Roman" w:cs="Times New Roman"/>
          <w:sz w:val="20"/>
          <w:szCs w:val="20"/>
          <w:lang w:val="kk-KZ"/>
        </w:rPr>
        <w:t xml:space="preserve"> </w:t>
      </w:r>
      <w:r w:rsidRPr="00E23403">
        <w:rPr>
          <w:rFonts w:ascii="Times New Roman" w:eastAsia="Times New Roman" w:hAnsi="Times New Roman" w:cs="Times New Roman"/>
          <w:sz w:val="20"/>
          <w:szCs w:val="20"/>
        </w:rPr>
        <w:t>состоявшимся</w:t>
      </w:r>
      <w:r w:rsidR="00CC3E8A">
        <w:rPr>
          <w:rFonts w:ascii="Times New Roman" w:eastAsia="Times New Roman" w:hAnsi="Times New Roman" w:cs="Times New Roman"/>
          <w:sz w:val="20"/>
          <w:szCs w:val="20"/>
        </w:rPr>
        <w:t>.</w:t>
      </w:r>
      <w:r w:rsidR="00B6589E" w:rsidRPr="00B6589E">
        <w:rPr>
          <w:rFonts w:ascii="Times New Roman" w:eastAsia="Times New Roman" w:hAnsi="Times New Roman" w:cs="Times New Roman"/>
          <w:sz w:val="20"/>
          <w:szCs w:val="20"/>
        </w:rPr>
        <w:t xml:space="preserve"> </w:t>
      </w:r>
      <w:r w:rsidR="00B6589E">
        <w:rPr>
          <w:rFonts w:ascii="Times New Roman" w:eastAsia="Times New Roman" w:hAnsi="Times New Roman" w:cs="Times New Roman"/>
          <w:sz w:val="20"/>
          <w:szCs w:val="20"/>
        </w:rPr>
        <w:t xml:space="preserve">                                         </w:t>
      </w:r>
      <w:r w:rsidR="007D161C">
        <w:rPr>
          <w:rFonts w:ascii="Times New Roman" w:eastAsia="Times New Roman" w:hAnsi="Times New Roman" w:cs="Times New Roman"/>
          <w:sz w:val="20"/>
          <w:szCs w:val="20"/>
        </w:rPr>
        <w:t xml:space="preserve">                     </w:t>
      </w:r>
    </w:p>
    <w:p w:rsidR="00AB7FA6" w:rsidRPr="00B6589E" w:rsidRDefault="00AB7FA6" w:rsidP="00B6589E">
      <w:pPr>
        <w:spacing w:after="135"/>
        <w:jc w:val="both"/>
        <w:rPr>
          <w:rFonts w:ascii="Times New Roman" w:eastAsia="Times New Roman" w:hAnsi="Times New Roman" w:cs="Times New Roman"/>
          <w:b/>
          <w:sz w:val="20"/>
          <w:szCs w:val="20"/>
        </w:rPr>
      </w:pPr>
      <w:r w:rsidRPr="00E23403">
        <w:rPr>
          <w:rFonts w:ascii="Times New Roman" w:eastAsia="Times New Roman" w:hAnsi="Times New Roman" w:cs="Times New Roman"/>
          <w:b/>
          <w:bCs/>
          <w:sz w:val="20"/>
          <w:szCs w:val="20"/>
        </w:rPr>
        <w:t xml:space="preserve">Победителем признать потенциального </w:t>
      </w:r>
      <w:proofErr w:type="gramStart"/>
      <w:r w:rsidRPr="00E23403">
        <w:rPr>
          <w:rFonts w:ascii="Times New Roman" w:eastAsia="Times New Roman" w:hAnsi="Times New Roman" w:cs="Times New Roman"/>
          <w:b/>
          <w:bCs/>
          <w:sz w:val="20"/>
          <w:szCs w:val="20"/>
        </w:rPr>
        <w:t>поставщика  по</w:t>
      </w:r>
      <w:proofErr w:type="gramEnd"/>
      <w:r w:rsidRPr="00E23403">
        <w:rPr>
          <w:rFonts w:ascii="Times New Roman" w:eastAsia="Times New Roman" w:hAnsi="Times New Roman" w:cs="Times New Roman"/>
          <w:b/>
          <w:bCs/>
          <w:sz w:val="20"/>
          <w:szCs w:val="20"/>
        </w:rPr>
        <w:t xml:space="preserve"> лот</w:t>
      </w:r>
      <w:r w:rsidR="007D161C">
        <w:rPr>
          <w:rFonts w:ascii="Times New Roman" w:eastAsia="Times New Roman" w:hAnsi="Times New Roman" w:cs="Times New Roman"/>
          <w:b/>
          <w:bCs/>
          <w:sz w:val="20"/>
          <w:szCs w:val="20"/>
        </w:rPr>
        <w:t>ам</w:t>
      </w:r>
      <w:r w:rsidRPr="00E23403">
        <w:rPr>
          <w:rFonts w:ascii="Times New Roman" w:eastAsia="Times New Roman" w:hAnsi="Times New Roman" w:cs="Times New Roman"/>
          <w:b/>
          <w:bCs/>
          <w:sz w:val="20"/>
          <w:szCs w:val="20"/>
        </w:rPr>
        <w:t xml:space="preserve"> :№ </w:t>
      </w:r>
      <w:r w:rsidR="007D161C">
        <w:rPr>
          <w:rFonts w:ascii="Times New Roman" w:eastAsia="Times New Roman" w:hAnsi="Times New Roman" w:cs="Times New Roman"/>
          <w:b/>
          <w:bCs/>
          <w:sz w:val="20"/>
          <w:szCs w:val="20"/>
        </w:rPr>
        <w:t>1,2,3,4,5,6,7,8,9,10,11</w:t>
      </w:r>
      <w:r w:rsidR="00E70E8C">
        <w:rPr>
          <w:rFonts w:ascii="Times New Roman" w:eastAsia="Times New Roman" w:hAnsi="Times New Roman" w:cs="Times New Roman"/>
          <w:b/>
          <w:bCs/>
          <w:sz w:val="20"/>
          <w:szCs w:val="20"/>
        </w:rPr>
        <w:t>,12,13,14,15,16,17,18,19,20,21,22,23,24,25,26,27,28,29,30,31,32,33,34,35</w:t>
      </w:r>
      <w:r w:rsidR="00B6589E">
        <w:rPr>
          <w:rFonts w:ascii="Times New Roman" w:eastAsia="Times New Roman" w:hAnsi="Times New Roman" w:cs="Times New Roman"/>
          <w:b/>
          <w:bCs/>
          <w:sz w:val="20"/>
          <w:szCs w:val="20"/>
        </w:rPr>
        <w:t xml:space="preserve"> </w:t>
      </w:r>
      <w:r w:rsidRPr="00E23403">
        <w:rPr>
          <w:rFonts w:ascii="Times New Roman" w:eastAsia="Times New Roman" w:hAnsi="Times New Roman" w:cs="Times New Roman"/>
          <w:b/>
          <w:bCs/>
          <w:sz w:val="20"/>
          <w:szCs w:val="20"/>
        </w:rPr>
        <w:t xml:space="preserve"> </w:t>
      </w:r>
      <w:r w:rsidR="007D161C" w:rsidRPr="00E23403">
        <w:rPr>
          <w:rFonts w:ascii="Times New Roman" w:eastAsia="Times New Roman" w:hAnsi="Times New Roman" w:cs="Times New Roman"/>
          <w:b/>
          <w:sz w:val="20"/>
          <w:szCs w:val="20"/>
        </w:rPr>
        <w:t>ТОО «</w:t>
      </w:r>
      <w:proofErr w:type="spellStart"/>
      <w:r w:rsidR="007D161C">
        <w:rPr>
          <w:rFonts w:ascii="Times New Roman" w:eastAsia="Times New Roman" w:hAnsi="Times New Roman" w:cs="Times New Roman"/>
          <w:b/>
          <w:sz w:val="20"/>
          <w:szCs w:val="20"/>
        </w:rPr>
        <w:t>Глабол</w:t>
      </w:r>
      <w:proofErr w:type="spellEnd"/>
      <w:r w:rsidR="007D161C">
        <w:rPr>
          <w:rFonts w:ascii="Times New Roman" w:eastAsia="Times New Roman" w:hAnsi="Times New Roman" w:cs="Times New Roman"/>
          <w:b/>
          <w:sz w:val="20"/>
          <w:szCs w:val="20"/>
        </w:rPr>
        <w:t xml:space="preserve"> </w:t>
      </w:r>
      <w:proofErr w:type="spellStart"/>
      <w:r w:rsidR="007D161C">
        <w:rPr>
          <w:rFonts w:ascii="Times New Roman" w:eastAsia="Times New Roman" w:hAnsi="Times New Roman" w:cs="Times New Roman"/>
          <w:b/>
          <w:sz w:val="20"/>
          <w:szCs w:val="20"/>
        </w:rPr>
        <w:t>Медикал</w:t>
      </w:r>
      <w:proofErr w:type="spellEnd"/>
      <w:r w:rsidR="007D161C" w:rsidRPr="00E23403">
        <w:rPr>
          <w:rFonts w:ascii="Times New Roman" w:eastAsia="Times New Roman" w:hAnsi="Times New Roman" w:cs="Times New Roman"/>
          <w:b/>
          <w:sz w:val="20"/>
          <w:szCs w:val="20"/>
        </w:rPr>
        <w:t>»</w:t>
      </w:r>
      <w:r w:rsidR="007D161C">
        <w:rPr>
          <w:rFonts w:ascii="Times New Roman" w:eastAsia="Times New Roman" w:hAnsi="Times New Roman" w:cs="Times New Roman"/>
          <w:b/>
          <w:sz w:val="20"/>
          <w:szCs w:val="20"/>
        </w:rPr>
        <w:t xml:space="preserve">  </w:t>
      </w:r>
    </w:p>
    <w:p w:rsidR="0098357D" w:rsidRPr="00E70E8C" w:rsidRDefault="00AB7FA6" w:rsidP="0098357D">
      <w:pPr>
        <w:numPr>
          <w:ilvl w:val="0"/>
          <w:numId w:val="8"/>
        </w:numPr>
        <w:shd w:val="clear" w:color="auto" w:fill="FFFFFF"/>
        <w:spacing w:before="100" w:beforeAutospacing="1" w:after="135" w:afterAutospacing="1" w:line="240" w:lineRule="auto"/>
        <w:ind w:left="375"/>
        <w:jc w:val="both"/>
        <w:rPr>
          <w:rFonts w:ascii="Times New Roman" w:eastAsia="Times New Roman" w:hAnsi="Times New Roman" w:cs="Times New Roman"/>
          <w:b/>
          <w:bCs/>
          <w:sz w:val="20"/>
          <w:szCs w:val="20"/>
        </w:rPr>
      </w:pPr>
      <w:r w:rsidRPr="00E23403">
        <w:rPr>
          <w:rFonts w:ascii="Times New Roman" w:eastAsia="Times New Roman" w:hAnsi="Times New Roman" w:cs="Times New Roman"/>
          <w:sz w:val="20"/>
          <w:szCs w:val="20"/>
        </w:rPr>
        <w:t>Согласно пунктам 114, 115, Правил способом запроса ценовых предложений направить протокол итогов потенциальному поставщику и заключить договор закупа с победителем.</w:t>
      </w:r>
    </w:p>
    <w:p w:rsidR="0098357D" w:rsidRPr="0098357D" w:rsidRDefault="0098357D" w:rsidP="0098357D">
      <w:pPr>
        <w:shd w:val="clear" w:color="auto" w:fill="FFFFFF"/>
        <w:spacing w:after="135" w:line="240" w:lineRule="auto"/>
        <w:jc w:val="both"/>
        <w:rPr>
          <w:rFonts w:ascii="Times New Roman" w:eastAsia="Times New Roman" w:hAnsi="Times New Roman" w:cs="Times New Roman"/>
          <w:sz w:val="20"/>
          <w:szCs w:val="20"/>
        </w:rPr>
      </w:pPr>
      <w:r w:rsidRPr="0098357D">
        <w:rPr>
          <w:rFonts w:ascii="Times New Roman" w:eastAsia="Times New Roman" w:hAnsi="Times New Roman" w:cs="Times New Roman"/>
          <w:b/>
          <w:bCs/>
          <w:sz w:val="20"/>
          <w:szCs w:val="20"/>
        </w:rPr>
        <w:t>Председатель комиссионного состава                    </w:t>
      </w:r>
      <w:r>
        <w:rPr>
          <w:rFonts w:ascii="Times New Roman" w:eastAsia="Times New Roman" w:hAnsi="Times New Roman" w:cs="Times New Roman"/>
          <w:b/>
          <w:bCs/>
          <w:sz w:val="20"/>
          <w:szCs w:val="20"/>
        </w:rPr>
        <w:t xml:space="preserve">             </w:t>
      </w:r>
      <w:r w:rsidRPr="0098357D">
        <w:rPr>
          <w:rFonts w:ascii="Times New Roman" w:eastAsia="Times New Roman" w:hAnsi="Times New Roman" w:cs="Times New Roman"/>
          <w:b/>
          <w:bCs/>
          <w:sz w:val="20"/>
          <w:szCs w:val="20"/>
        </w:rPr>
        <w:t> </w:t>
      </w:r>
      <w:proofErr w:type="spellStart"/>
      <w:r w:rsidRPr="0098357D">
        <w:rPr>
          <w:rFonts w:ascii="Times New Roman" w:eastAsia="Times New Roman" w:hAnsi="Times New Roman" w:cs="Times New Roman"/>
          <w:b/>
          <w:bCs/>
          <w:sz w:val="20"/>
          <w:szCs w:val="20"/>
        </w:rPr>
        <w:t>Сураужанов</w:t>
      </w:r>
      <w:proofErr w:type="spellEnd"/>
      <w:r w:rsidRPr="0098357D">
        <w:rPr>
          <w:rFonts w:ascii="Times New Roman" w:eastAsia="Times New Roman" w:hAnsi="Times New Roman" w:cs="Times New Roman"/>
          <w:b/>
          <w:bCs/>
          <w:sz w:val="20"/>
          <w:szCs w:val="20"/>
        </w:rPr>
        <w:t xml:space="preserve"> Д.А</w:t>
      </w:r>
    </w:p>
    <w:p w:rsidR="0098357D" w:rsidRPr="0098357D" w:rsidRDefault="0098357D" w:rsidP="0098357D">
      <w:pPr>
        <w:shd w:val="clear" w:color="auto" w:fill="FFFFFF"/>
        <w:spacing w:after="135" w:line="240" w:lineRule="auto"/>
        <w:jc w:val="both"/>
        <w:rPr>
          <w:rFonts w:ascii="Times New Roman" w:eastAsia="Times New Roman" w:hAnsi="Times New Roman" w:cs="Times New Roman"/>
          <w:sz w:val="20"/>
          <w:szCs w:val="20"/>
        </w:rPr>
      </w:pPr>
      <w:r w:rsidRPr="0098357D">
        <w:rPr>
          <w:rFonts w:ascii="Times New Roman" w:eastAsia="Times New Roman" w:hAnsi="Times New Roman" w:cs="Times New Roman"/>
          <w:b/>
          <w:bCs/>
          <w:sz w:val="20"/>
          <w:szCs w:val="20"/>
        </w:rPr>
        <w:t xml:space="preserve"> Члены комиссионного состава                                 </w:t>
      </w:r>
      <w:r>
        <w:rPr>
          <w:rFonts w:ascii="Times New Roman" w:eastAsia="Times New Roman" w:hAnsi="Times New Roman" w:cs="Times New Roman"/>
          <w:b/>
          <w:bCs/>
          <w:sz w:val="20"/>
          <w:szCs w:val="20"/>
        </w:rPr>
        <w:t xml:space="preserve">            </w:t>
      </w:r>
      <w:r w:rsidRPr="0098357D">
        <w:rPr>
          <w:rFonts w:ascii="Times New Roman" w:eastAsia="Times New Roman" w:hAnsi="Times New Roman" w:cs="Times New Roman"/>
          <w:b/>
          <w:bCs/>
          <w:sz w:val="20"/>
          <w:szCs w:val="20"/>
        </w:rPr>
        <w:t xml:space="preserve"> Курочкина Е.П.</w:t>
      </w:r>
    </w:p>
    <w:p w:rsidR="0098357D" w:rsidRPr="0098357D" w:rsidRDefault="0098357D" w:rsidP="0098357D">
      <w:pPr>
        <w:shd w:val="clear" w:color="auto" w:fill="FFFFFF"/>
        <w:spacing w:after="135" w:line="240" w:lineRule="auto"/>
        <w:jc w:val="both"/>
        <w:rPr>
          <w:rFonts w:ascii="Times New Roman" w:eastAsia="Times New Roman" w:hAnsi="Times New Roman" w:cs="Times New Roman"/>
          <w:sz w:val="20"/>
          <w:szCs w:val="20"/>
        </w:rPr>
      </w:pPr>
      <w:r w:rsidRPr="0098357D">
        <w:rPr>
          <w:rFonts w:ascii="Times New Roman" w:eastAsia="Times New Roman" w:hAnsi="Times New Roman" w:cs="Times New Roman"/>
          <w:b/>
          <w:bCs/>
          <w:sz w:val="20"/>
          <w:szCs w:val="20"/>
        </w:rPr>
        <w:t>                                                                                         </w:t>
      </w:r>
      <w:r>
        <w:rPr>
          <w:rFonts w:ascii="Times New Roman" w:eastAsia="Times New Roman" w:hAnsi="Times New Roman" w:cs="Times New Roman"/>
          <w:b/>
          <w:bCs/>
          <w:sz w:val="20"/>
          <w:szCs w:val="20"/>
        </w:rPr>
        <w:t xml:space="preserve">             </w:t>
      </w:r>
      <w:proofErr w:type="spellStart"/>
      <w:r w:rsidRPr="0098357D">
        <w:rPr>
          <w:rFonts w:ascii="Times New Roman" w:eastAsia="Times New Roman" w:hAnsi="Times New Roman" w:cs="Times New Roman"/>
          <w:b/>
          <w:bCs/>
          <w:sz w:val="20"/>
          <w:szCs w:val="20"/>
        </w:rPr>
        <w:t>Нуркалиева</w:t>
      </w:r>
      <w:proofErr w:type="spellEnd"/>
      <w:r w:rsidRPr="0098357D">
        <w:rPr>
          <w:rFonts w:ascii="Times New Roman" w:eastAsia="Times New Roman" w:hAnsi="Times New Roman" w:cs="Times New Roman"/>
          <w:b/>
          <w:bCs/>
          <w:sz w:val="20"/>
          <w:szCs w:val="20"/>
        </w:rPr>
        <w:t xml:space="preserve"> А.Ш.</w:t>
      </w:r>
    </w:p>
    <w:p w:rsidR="0098357D" w:rsidRPr="0098357D" w:rsidRDefault="0098357D" w:rsidP="0098357D">
      <w:pPr>
        <w:shd w:val="clear" w:color="auto" w:fill="FFFFFF"/>
        <w:spacing w:after="135" w:line="240" w:lineRule="auto"/>
        <w:jc w:val="both"/>
        <w:rPr>
          <w:rFonts w:ascii="Times New Roman" w:eastAsia="Times New Roman" w:hAnsi="Times New Roman" w:cs="Times New Roman"/>
          <w:sz w:val="20"/>
          <w:szCs w:val="20"/>
        </w:rPr>
      </w:pPr>
      <w:r w:rsidRPr="0098357D">
        <w:rPr>
          <w:rFonts w:ascii="Times New Roman" w:eastAsia="Times New Roman" w:hAnsi="Times New Roman" w:cs="Times New Roman"/>
          <w:b/>
          <w:bCs/>
          <w:sz w:val="20"/>
          <w:szCs w:val="20"/>
        </w:rPr>
        <w:t>                                                                                        </w:t>
      </w:r>
      <w:r>
        <w:rPr>
          <w:rFonts w:ascii="Times New Roman" w:eastAsia="Times New Roman" w:hAnsi="Times New Roman" w:cs="Times New Roman"/>
          <w:b/>
          <w:bCs/>
          <w:sz w:val="20"/>
          <w:szCs w:val="20"/>
        </w:rPr>
        <w:t xml:space="preserve">              </w:t>
      </w:r>
      <w:proofErr w:type="spellStart"/>
      <w:r w:rsidRPr="0098357D">
        <w:rPr>
          <w:rFonts w:ascii="Times New Roman" w:eastAsia="Times New Roman" w:hAnsi="Times New Roman" w:cs="Times New Roman"/>
          <w:b/>
          <w:bCs/>
          <w:sz w:val="20"/>
          <w:szCs w:val="20"/>
        </w:rPr>
        <w:t>Байсугурова</w:t>
      </w:r>
      <w:proofErr w:type="spellEnd"/>
      <w:r w:rsidRPr="0098357D">
        <w:rPr>
          <w:rFonts w:ascii="Times New Roman" w:eastAsia="Times New Roman" w:hAnsi="Times New Roman" w:cs="Times New Roman"/>
          <w:b/>
          <w:bCs/>
          <w:sz w:val="20"/>
          <w:szCs w:val="20"/>
        </w:rPr>
        <w:t xml:space="preserve"> А.</w:t>
      </w:r>
    </w:p>
    <w:p w:rsidR="00AB3260" w:rsidRPr="003F5B07" w:rsidRDefault="0098357D" w:rsidP="00BB04B7">
      <w:pPr>
        <w:shd w:val="clear" w:color="auto" w:fill="FFFFFF"/>
        <w:spacing w:after="135" w:line="240" w:lineRule="auto"/>
        <w:jc w:val="both"/>
        <w:rPr>
          <w:rFonts w:ascii="Times New Roman" w:eastAsia="Times New Roman" w:hAnsi="Times New Roman" w:cs="Times New Roman"/>
          <w:b/>
          <w:bCs/>
          <w:lang w:val="kk-KZ"/>
        </w:rPr>
      </w:pPr>
      <w:r w:rsidRPr="0098357D">
        <w:rPr>
          <w:rFonts w:ascii="Times New Roman" w:eastAsia="Times New Roman" w:hAnsi="Times New Roman" w:cs="Times New Roman"/>
          <w:b/>
          <w:bCs/>
          <w:sz w:val="20"/>
          <w:szCs w:val="20"/>
        </w:rPr>
        <w:t>                                                                                       </w:t>
      </w:r>
      <w:r>
        <w:rPr>
          <w:rFonts w:ascii="Times New Roman" w:eastAsia="Times New Roman" w:hAnsi="Times New Roman" w:cs="Times New Roman"/>
          <w:b/>
          <w:bCs/>
          <w:sz w:val="20"/>
          <w:szCs w:val="20"/>
        </w:rPr>
        <w:t xml:space="preserve">             </w:t>
      </w:r>
      <w:r w:rsidRPr="0098357D">
        <w:rPr>
          <w:rFonts w:ascii="Times New Roman" w:eastAsia="Times New Roman" w:hAnsi="Times New Roman" w:cs="Times New Roman"/>
          <w:b/>
          <w:bCs/>
          <w:sz w:val="20"/>
          <w:szCs w:val="20"/>
        </w:rPr>
        <w:t>                                                                                          Секретарь комиссионного состава   </w:t>
      </w:r>
      <w:r w:rsidR="007122D9">
        <w:rPr>
          <w:rFonts w:ascii="Times New Roman" w:eastAsia="Times New Roman" w:hAnsi="Times New Roman" w:cs="Times New Roman"/>
          <w:b/>
          <w:bCs/>
          <w:sz w:val="20"/>
          <w:szCs w:val="20"/>
        </w:rPr>
        <w:t xml:space="preserve">                             </w:t>
      </w:r>
      <w:r>
        <w:rPr>
          <w:rFonts w:ascii="Times New Roman" w:eastAsia="Times New Roman" w:hAnsi="Times New Roman" w:cs="Times New Roman"/>
          <w:b/>
          <w:bCs/>
          <w:sz w:val="20"/>
          <w:szCs w:val="20"/>
        </w:rPr>
        <w:t xml:space="preserve">   </w:t>
      </w:r>
      <w:proofErr w:type="gramStart"/>
      <w:r w:rsidR="00BB04B7">
        <w:rPr>
          <w:rFonts w:ascii="Times New Roman" w:eastAsia="Times New Roman" w:hAnsi="Times New Roman" w:cs="Times New Roman"/>
          <w:b/>
          <w:bCs/>
          <w:sz w:val="20"/>
          <w:szCs w:val="20"/>
          <w:lang w:val="kk-KZ"/>
        </w:rPr>
        <w:t>Айдабулова  А.Н.</w:t>
      </w:r>
      <w:proofErr w:type="gramEnd"/>
    </w:p>
    <w:sectPr w:rsidR="00AB3260" w:rsidRPr="003F5B07" w:rsidSect="004C3D35">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50D1"/>
    <w:multiLevelType w:val="multilevel"/>
    <w:tmpl w:val="A88C7456"/>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463D0"/>
    <w:multiLevelType w:val="multilevel"/>
    <w:tmpl w:val="B79A2094"/>
    <w:lvl w:ilvl="0">
      <w:start w:val="1"/>
      <w:numFmt w:val="decimal"/>
      <w:lvlText w:val="%1."/>
      <w:lvlJc w:val="left"/>
      <w:pPr>
        <w:tabs>
          <w:tab w:val="num" w:pos="643"/>
        </w:tabs>
        <w:ind w:left="643" w:hanging="360"/>
      </w:p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2" w15:restartNumberingAfterBreak="0">
    <w:nsid w:val="0D7E5D72"/>
    <w:multiLevelType w:val="multilevel"/>
    <w:tmpl w:val="63B6A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64F9E"/>
    <w:multiLevelType w:val="multilevel"/>
    <w:tmpl w:val="2EE6B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2F71CF"/>
    <w:multiLevelType w:val="multilevel"/>
    <w:tmpl w:val="DF7C2E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1D311D"/>
    <w:multiLevelType w:val="multilevel"/>
    <w:tmpl w:val="E17282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C5A17"/>
    <w:multiLevelType w:val="multilevel"/>
    <w:tmpl w:val="E17AC83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026DAD"/>
    <w:multiLevelType w:val="multilevel"/>
    <w:tmpl w:val="A268E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F50087"/>
    <w:multiLevelType w:val="multilevel"/>
    <w:tmpl w:val="D1A2E2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03F6785"/>
    <w:multiLevelType w:val="multilevel"/>
    <w:tmpl w:val="4FE802BA"/>
    <w:lvl w:ilvl="0">
      <w:start w:val="1"/>
      <w:numFmt w:val="decimal"/>
      <w:lvlText w:val="%1."/>
      <w:lvlJc w:val="left"/>
      <w:pPr>
        <w:tabs>
          <w:tab w:val="num" w:pos="1353"/>
        </w:tabs>
        <w:ind w:left="1353" w:hanging="360"/>
      </w:pPr>
    </w:lvl>
    <w:lvl w:ilvl="1">
      <w:start w:val="1"/>
      <w:numFmt w:val="decimal"/>
      <w:lvlText w:val="%2."/>
      <w:lvlJc w:val="left"/>
      <w:pPr>
        <w:tabs>
          <w:tab w:val="num" w:pos="2073"/>
        </w:tabs>
        <w:ind w:left="2073" w:hanging="360"/>
      </w:pPr>
    </w:lvl>
    <w:lvl w:ilvl="2">
      <w:start w:val="1"/>
      <w:numFmt w:val="decimal"/>
      <w:lvlText w:val="%3."/>
      <w:lvlJc w:val="left"/>
      <w:pPr>
        <w:tabs>
          <w:tab w:val="num" w:pos="2793"/>
        </w:tabs>
        <w:ind w:left="2793" w:hanging="360"/>
      </w:pPr>
    </w:lvl>
    <w:lvl w:ilvl="3">
      <w:start w:val="1"/>
      <w:numFmt w:val="decimal"/>
      <w:lvlText w:val="%4."/>
      <w:lvlJc w:val="left"/>
      <w:pPr>
        <w:tabs>
          <w:tab w:val="num" w:pos="3513"/>
        </w:tabs>
        <w:ind w:left="3513" w:hanging="360"/>
      </w:pPr>
    </w:lvl>
    <w:lvl w:ilvl="4">
      <w:start w:val="1"/>
      <w:numFmt w:val="decimal"/>
      <w:lvlText w:val="%5."/>
      <w:lvlJc w:val="left"/>
      <w:pPr>
        <w:tabs>
          <w:tab w:val="num" w:pos="4233"/>
        </w:tabs>
        <w:ind w:left="4233" w:hanging="360"/>
      </w:pPr>
    </w:lvl>
    <w:lvl w:ilvl="5">
      <w:start w:val="1"/>
      <w:numFmt w:val="decimal"/>
      <w:lvlText w:val="%6."/>
      <w:lvlJc w:val="left"/>
      <w:pPr>
        <w:tabs>
          <w:tab w:val="num" w:pos="4953"/>
        </w:tabs>
        <w:ind w:left="4953" w:hanging="360"/>
      </w:pPr>
    </w:lvl>
    <w:lvl w:ilvl="6">
      <w:start w:val="1"/>
      <w:numFmt w:val="decimal"/>
      <w:lvlText w:val="%7."/>
      <w:lvlJc w:val="left"/>
      <w:pPr>
        <w:tabs>
          <w:tab w:val="num" w:pos="5673"/>
        </w:tabs>
        <w:ind w:left="5673" w:hanging="360"/>
      </w:pPr>
    </w:lvl>
    <w:lvl w:ilvl="7">
      <w:start w:val="1"/>
      <w:numFmt w:val="decimal"/>
      <w:lvlText w:val="%8."/>
      <w:lvlJc w:val="left"/>
      <w:pPr>
        <w:tabs>
          <w:tab w:val="num" w:pos="6393"/>
        </w:tabs>
        <w:ind w:left="6393" w:hanging="360"/>
      </w:pPr>
    </w:lvl>
    <w:lvl w:ilvl="8">
      <w:start w:val="1"/>
      <w:numFmt w:val="decimal"/>
      <w:lvlText w:val="%9."/>
      <w:lvlJc w:val="left"/>
      <w:pPr>
        <w:tabs>
          <w:tab w:val="num" w:pos="7113"/>
        </w:tabs>
        <w:ind w:left="7113" w:hanging="360"/>
      </w:pPr>
    </w:lvl>
  </w:abstractNum>
  <w:num w:numId="1">
    <w:abstractNumId w:val="7"/>
  </w:num>
  <w:num w:numId="2">
    <w:abstractNumId w:val="5"/>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BF2CCB"/>
    <w:rsid w:val="0000156A"/>
    <w:rsid w:val="00003C67"/>
    <w:rsid w:val="0001481E"/>
    <w:rsid w:val="00020A91"/>
    <w:rsid w:val="000221DA"/>
    <w:rsid w:val="00023DB9"/>
    <w:rsid w:val="000326DB"/>
    <w:rsid w:val="000339BC"/>
    <w:rsid w:val="000361FE"/>
    <w:rsid w:val="00036881"/>
    <w:rsid w:val="000558A9"/>
    <w:rsid w:val="00055A22"/>
    <w:rsid w:val="00074454"/>
    <w:rsid w:val="00081773"/>
    <w:rsid w:val="00081A1B"/>
    <w:rsid w:val="00084850"/>
    <w:rsid w:val="000A08DC"/>
    <w:rsid w:val="000A4E8B"/>
    <w:rsid w:val="000C63D0"/>
    <w:rsid w:val="000D6714"/>
    <w:rsid w:val="000E6171"/>
    <w:rsid w:val="000F43E0"/>
    <w:rsid w:val="001118E6"/>
    <w:rsid w:val="001321B9"/>
    <w:rsid w:val="001415F6"/>
    <w:rsid w:val="001557F1"/>
    <w:rsid w:val="00164FED"/>
    <w:rsid w:val="00166C0E"/>
    <w:rsid w:val="00173AE5"/>
    <w:rsid w:val="001907D8"/>
    <w:rsid w:val="001A4DD7"/>
    <w:rsid w:val="001B4D40"/>
    <w:rsid w:val="001B5642"/>
    <w:rsid w:val="001D4730"/>
    <w:rsid w:val="002023E8"/>
    <w:rsid w:val="002050FD"/>
    <w:rsid w:val="00213F71"/>
    <w:rsid w:val="00247828"/>
    <w:rsid w:val="00252486"/>
    <w:rsid w:val="0025591A"/>
    <w:rsid w:val="00260673"/>
    <w:rsid w:val="0026250C"/>
    <w:rsid w:val="0027291F"/>
    <w:rsid w:val="00273691"/>
    <w:rsid w:val="002746A3"/>
    <w:rsid w:val="002820A9"/>
    <w:rsid w:val="002A013D"/>
    <w:rsid w:val="002A1329"/>
    <w:rsid w:val="002A3E9C"/>
    <w:rsid w:val="002A4101"/>
    <w:rsid w:val="002A5FA8"/>
    <w:rsid w:val="002B2A66"/>
    <w:rsid w:val="002C0D37"/>
    <w:rsid w:val="002C66AC"/>
    <w:rsid w:val="002D01C2"/>
    <w:rsid w:val="002D09FB"/>
    <w:rsid w:val="002D348E"/>
    <w:rsid w:val="002D35FB"/>
    <w:rsid w:val="002D3B40"/>
    <w:rsid w:val="002D3F0D"/>
    <w:rsid w:val="002D7988"/>
    <w:rsid w:val="002D7E17"/>
    <w:rsid w:val="002F276B"/>
    <w:rsid w:val="00301B09"/>
    <w:rsid w:val="00313F79"/>
    <w:rsid w:val="0031459D"/>
    <w:rsid w:val="00335F62"/>
    <w:rsid w:val="00373AF5"/>
    <w:rsid w:val="003767D0"/>
    <w:rsid w:val="00397DA7"/>
    <w:rsid w:val="003A3726"/>
    <w:rsid w:val="003A5C03"/>
    <w:rsid w:val="003C70C8"/>
    <w:rsid w:val="003D39C7"/>
    <w:rsid w:val="003E2832"/>
    <w:rsid w:val="003F5B07"/>
    <w:rsid w:val="00402171"/>
    <w:rsid w:val="004066F3"/>
    <w:rsid w:val="004113F3"/>
    <w:rsid w:val="004224B6"/>
    <w:rsid w:val="00423C24"/>
    <w:rsid w:val="004329D6"/>
    <w:rsid w:val="00433590"/>
    <w:rsid w:val="004426D9"/>
    <w:rsid w:val="00450EF5"/>
    <w:rsid w:val="00452ED2"/>
    <w:rsid w:val="00453F34"/>
    <w:rsid w:val="00455982"/>
    <w:rsid w:val="00457D02"/>
    <w:rsid w:val="004600A0"/>
    <w:rsid w:val="00464D9A"/>
    <w:rsid w:val="0046566C"/>
    <w:rsid w:val="004665A6"/>
    <w:rsid w:val="004754F7"/>
    <w:rsid w:val="00481974"/>
    <w:rsid w:val="00490540"/>
    <w:rsid w:val="00492452"/>
    <w:rsid w:val="004C36D8"/>
    <w:rsid w:val="004C3D35"/>
    <w:rsid w:val="004C60FB"/>
    <w:rsid w:val="004D0E3B"/>
    <w:rsid w:val="004D7503"/>
    <w:rsid w:val="004E49E0"/>
    <w:rsid w:val="004F1862"/>
    <w:rsid w:val="004F28D1"/>
    <w:rsid w:val="004F4662"/>
    <w:rsid w:val="0051632D"/>
    <w:rsid w:val="00517F3F"/>
    <w:rsid w:val="005302F5"/>
    <w:rsid w:val="00541E9B"/>
    <w:rsid w:val="005532B1"/>
    <w:rsid w:val="00562E10"/>
    <w:rsid w:val="00565FDC"/>
    <w:rsid w:val="005730E8"/>
    <w:rsid w:val="00591106"/>
    <w:rsid w:val="00592ADE"/>
    <w:rsid w:val="005A1C86"/>
    <w:rsid w:val="005A505F"/>
    <w:rsid w:val="005A5882"/>
    <w:rsid w:val="005A6B13"/>
    <w:rsid w:val="005C0670"/>
    <w:rsid w:val="005C6479"/>
    <w:rsid w:val="005D63B4"/>
    <w:rsid w:val="005E1E6A"/>
    <w:rsid w:val="00602615"/>
    <w:rsid w:val="0060510F"/>
    <w:rsid w:val="006107EA"/>
    <w:rsid w:val="00613DD1"/>
    <w:rsid w:val="00621F8D"/>
    <w:rsid w:val="00634132"/>
    <w:rsid w:val="00634658"/>
    <w:rsid w:val="0063490D"/>
    <w:rsid w:val="00643CFD"/>
    <w:rsid w:val="006449B0"/>
    <w:rsid w:val="00660132"/>
    <w:rsid w:val="006705B7"/>
    <w:rsid w:val="006723CC"/>
    <w:rsid w:val="00672AF8"/>
    <w:rsid w:val="00675070"/>
    <w:rsid w:val="00686484"/>
    <w:rsid w:val="00695AAF"/>
    <w:rsid w:val="006B53FC"/>
    <w:rsid w:val="006C5C17"/>
    <w:rsid w:val="006C6D24"/>
    <w:rsid w:val="006E6A79"/>
    <w:rsid w:val="006F06BD"/>
    <w:rsid w:val="006F696A"/>
    <w:rsid w:val="006F79A5"/>
    <w:rsid w:val="0071058F"/>
    <w:rsid w:val="007122D9"/>
    <w:rsid w:val="007126D0"/>
    <w:rsid w:val="00715E02"/>
    <w:rsid w:val="007400D1"/>
    <w:rsid w:val="007437E0"/>
    <w:rsid w:val="00766A4C"/>
    <w:rsid w:val="00770068"/>
    <w:rsid w:val="00783AE8"/>
    <w:rsid w:val="007931AB"/>
    <w:rsid w:val="00793460"/>
    <w:rsid w:val="007B1562"/>
    <w:rsid w:val="007B2CA3"/>
    <w:rsid w:val="007B382F"/>
    <w:rsid w:val="007C23F6"/>
    <w:rsid w:val="007D161C"/>
    <w:rsid w:val="007F2C08"/>
    <w:rsid w:val="007F4F99"/>
    <w:rsid w:val="007F560C"/>
    <w:rsid w:val="00841B1C"/>
    <w:rsid w:val="00842874"/>
    <w:rsid w:val="00842EAB"/>
    <w:rsid w:val="008436AC"/>
    <w:rsid w:val="008576BE"/>
    <w:rsid w:val="00871F6A"/>
    <w:rsid w:val="00874EA5"/>
    <w:rsid w:val="00884427"/>
    <w:rsid w:val="00885098"/>
    <w:rsid w:val="00887F78"/>
    <w:rsid w:val="00890435"/>
    <w:rsid w:val="00890F0F"/>
    <w:rsid w:val="00891966"/>
    <w:rsid w:val="00894004"/>
    <w:rsid w:val="008941AD"/>
    <w:rsid w:val="008A72C8"/>
    <w:rsid w:val="008B7F73"/>
    <w:rsid w:val="008C29EF"/>
    <w:rsid w:val="008C6099"/>
    <w:rsid w:val="008E4BB1"/>
    <w:rsid w:val="008E68A2"/>
    <w:rsid w:val="009116CB"/>
    <w:rsid w:val="0092082E"/>
    <w:rsid w:val="00924DF3"/>
    <w:rsid w:val="009251A2"/>
    <w:rsid w:val="00951E1F"/>
    <w:rsid w:val="00967A7D"/>
    <w:rsid w:val="0098357D"/>
    <w:rsid w:val="00991C77"/>
    <w:rsid w:val="009B6C61"/>
    <w:rsid w:val="009C4649"/>
    <w:rsid w:val="009D1FE1"/>
    <w:rsid w:val="009D6705"/>
    <w:rsid w:val="009E06F1"/>
    <w:rsid w:val="009E1187"/>
    <w:rsid w:val="009E66E2"/>
    <w:rsid w:val="009F2391"/>
    <w:rsid w:val="00A2346A"/>
    <w:rsid w:val="00A364BA"/>
    <w:rsid w:val="00A4305E"/>
    <w:rsid w:val="00A435AB"/>
    <w:rsid w:val="00A56190"/>
    <w:rsid w:val="00A677B4"/>
    <w:rsid w:val="00A8423B"/>
    <w:rsid w:val="00A87942"/>
    <w:rsid w:val="00A97F1E"/>
    <w:rsid w:val="00AB3260"/>
    <w:rsid w:val="00AB45A8"/>
    <w:rsid w:val="00AB7FA6"/>
    <w:rsid w:val="00AC0256"/>
    <w:rsid w:val="00AC0E05"/>
    <w:rsid w:val="00AC5553"/>
    <w:rsid w:val="00AD6165"/>
    <w:rsid w:val="00AF05F3"/>
    <w:rsid w:val="00B10072"/>
    <w:rsid w:val="00B10404"/>
    <w:rsid w:val="00B20001"/>
    <w:rsid w:val="00B20785"/>
    <w:rsid w:val="00B508CF"/>
    <w:rsid w:val="00B53250"/>
    <w:rsid w:val="00B56454"/>
    <w:rsid w:val="00B6589E"/>
    <w:rsid w:val="00B71CCB"/>
    <w:rsid w:val="00B72CEB"/>
    <w:rsid w:val="00B73C8E"/>
    <w:rsid w:val="00B756CF"/>
    <w:rsid w:val="00B92722"/>
    <w:rsid w:val="00B948E4"/>
    <w:rsid w:val="00B963BF"/>
    <w:rsid w:val="00BA272F"/>
    <w:rsid w:val="00BB04B7"/>
    <w:rsid w:val="00BB0903"/>
    <w:rsid w:val="00BB109B"/>
    <w:rsid w:val="00BB4F37"/>
    <w:rsid w:val="00BB6733"/>
    <w:rsid w:val="00BC65B2"/>
    <w:rsid w:val="00BD2750"/>
    <w:rsid w:val="00BD5E23"/>
    <w:rsid w:val="00BE3299"/>
    <w:rsid w:val="00BF0C55"/>
    <w:rsid w:val="00BF2CCB"/>
    <w:rsid w:val="00BF5E19"/>
    <w:rsid w:val="00C0100D"/>
    <w:rsid w:val="00C01FD4"/>
    <w:rsid w:val="00C0446F"/>
    <w:rsid w:val="00C13951"/>
    <w:rsid w:val="00C23E05"/>
    <w:rsid w:val="00C42537"/>
    <w:rsid w:val="00C52046"/>
    <w:rsid w:val="00C70F75"/>
    <w:rsid w:val="00C84082"/>
    <w:rsid w:val="00C854EA"/>
    <w:rsid w:val="00CA4814"/>
    <w:rsid w:val="00CB210F"/>
    <w:rsid w:val="00CB47FE"/>
    <w:rsid w:val="00CB7743"/>
    <w:rsid w:val="00CC3262"/>
    <w:rsid w:val="00CC3E8A"/>
    <w:rsid w:val="00CC6F14"/>
    <w:rsid w:val="00CD0CE2"/>
    <w:rsid w:val="00CD42A6"/>
    <w:rsid w:val="00CD7002"/>
    <w:rsid w:val="00CF289F"/>
    <w:rsid w:val="00CF3A00"/>
    <w:rsid w:val="00CF6E01"/>
    <w:rsid w:val="00D07D5C"/>
    <w:rsid w:val="00D13D33"/>
    <w:rsid w:val="00D22DDB"/>
    <w:rsid w:val="00D239FF"/>
    <w:rsid w:val="00D410D5"/>
    <w:rsid w:val="00D762C6"/>
    <w:rsid w:val="00D83967"/>
    <w:rsid w:val="00D876C1"/>
    <w:rsid w:val="00D90F40"/>
    <w:rsid w:val="00D9399B"/>
    <w:rsid w:val="00DA1FFF"/>
    <w:rsid w:val="00DA30D6"/>
    <w:rsid w:val="00DA3B83"/>
    <w:rsid w:val="00DB5E9A"/>
    <w:rsid w:val="00DB6A4D"/>
    <w:rsid w:val="00DC3C2B"/>
    <w:rsid w:val="00DC7AE4"/>
    <w:rsid w:val="00DD2E0F"/>
    <w:rsid w:val="00DD696F"/>
    <w:rsid w:val="00DF582D"/>
    <w:rsid w:val="00E2118D"/>
    <w:rsid w:val="00E22405"/>
    <w:rsid w:val="00E23403"/>
    <w:rsid w:val="00E3244D"/>
    <w:rsid w:val="00E35F1E"/>
    <w:rsid w:val="00E43C94"/>
    <w:rsid w:val="00E45CAE"/>
    <w:rsid w:val="00E47F51"/>
    <w:rsid w:val="00E675A0"/>
    <w:rsid w:val="00E70E8C"/>
    <w:rsid w:val="00E73561"/>
    <w:rsid w:val="00E738CB"/>
    <w:rsid w:val="00E74D8C"/>
    <w:rsid w:val="00E9676F"/>
    <w:rsid w:val="00EA515C"/>
    <w:rsid w:val="00EB26F4"/>
    <w:rsid w:val="00EC24A5"/>
    <w:rsid w:val="00EC3A1E"/>
    <w:rsid w:val="00EC6067"/>
    <w:rsid w:val="00EC64FC"/>
    <w:rsid w:val="00F24957"/>
    <w:rsid w:val="00F31A1D"/>
    <w:rsid w:val="00F3630C"/>
    <w:rsid w:val="00F433CA"/>
    <w:rsid w:val="00F50439"/>
    <w:rsid w:val="00F50F58"/>
    <w:rsid w:val="00F539C1"/>
    <w:rsid w:val="00F53A61"/>
    <w:rsid w:val="00F733D2"/>
    <w:rsid w:val="00F755AB"/>
    <w:rsid w:val="00F75891"/>
    <w:rsid w:val="00F84DAD"/>
    <w:rsid w:val="00F86895"/>
    <w:rsid w:val="00F93511"/>
    <w:rsid w:val="00F9483C"/>
    <w:rsid w:val="00FA0C4D"/>
    <w:rsid w:val="00FB1502"/>
    <w:rsid w:val="00FB19CD"/>
    <w:rsid w:val="00FB4B83"/>
    <w:rsid w:val="00FE22D7"/>
    <w:rsid w:val="00FE34A6"/>
    <w:rsid w:val="00FE3E6E"/>
    <w:rsid w:val="00FF305B"/>
    <w:rsid w:val="00FF701D"/>
    <w:rsid w:val="00FF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040D2-648C-4D28-8815-DFAA166B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2C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F2CCB"/>
    <w:rPr>
      <w:b/>
      <w:bCs/>
    </w:rPr>
  </w:style>
  <w:style w:type="character" w:styleId="a5">
    <w:name w:val="Emphasis"/>
    <w:basedOn w:val="a0"/>
    <w:uiPriority w:val="20"/>
    <w:qFormat/>
    <w:rsid w:val="00BF2CCB"/>
    <w:rPr>
      <w:i/>
      <w:iCs/>
    </w:rPr>
  </w:style>
  <w:style w:type="table" w:styleId="a6">
    <w:name w:val="Table Grid"/>
    <w:basedOn w:val="a1"/>
    <w:uiPriority w:val="59"/>
    <w:rsid w:val="00B73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5A505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505F"/>
    <w:rPr>
      <w:rFonts w:ascii="Segoe UI" w:hAnsi="Segoe UI" w:cs="Segoe UI"/>
      <w:sz w:val="18"/>
      <w:szCs w:val="18"/>
    </w:rPr>
  </w:style>
  <w:style w:type="paragraph" w:customStyle="1" w:styleId="Default">
    <w:name w:val="Default"/>
    <w:rsid w:val="008941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Без интервала1"/>
    <w:rsid w:val="009E06F1"/>
    <w:pPr>
      <w:spacing w:after="0" w:line="240" w:lineRule="auto"/>
    </w:pPr>
    <w:rPr>
      <w:rFonts w:ascii="Calibri" w:eastAsia="Times New Roman" w:hAnsi="Calibri" w:cs="Times New Roman"/>
      <w:lang w:eastAsia="en-US"/>
    </w:rPr>
  </w:style>
  <w:style w:type="table" w:styleId="a9">
    <w:name w:val="Grid Table Light"/>
    <w:basedOn w:val="a1"/>
    <w:uiPriority w:val="40"/>
    <w:rsid w:val="009E06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a">
    <w:name w:val="List Paragraph"/>
    <w:basedOn w:val="a"/>
    <w:uiPriority w:val="34"/>
    <w:qFormat/>
    <w:rsid w:val="003F5B07"/>
    <w:pPr>
      <w:ind w:left="720"/>
      <w:contextualSpacing/>
    </w:pPr>
  </w:style>
  <w:style w:type="table" w:customStyle="1" w:styleId="TableNormal">
    <w:name w:val="Table Normal"/>
    <w:uiPriority w:val="2"/>
    <w:semiHidden/>
    <w:unhideWhenUsed/>
    <w:qFormat/>
    <w:rsid w:val="004D75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7503"/>
    <w:pPr>
      <w:widowControl w:val="0"/>
      <w:autoSpaceDE w:val="0"/>
      <w:autoSpaceDN w:val="0"/>
      <w:spacing w:after="0" w:line="240" w:lineRule="auto"/>
      <w:ind w:left="110"/>
    </w:pPr>
    <w:rPr>
      <w:rFonts w:ascii="Times New Roman" w:eastAsia="Times New Roman" w:hAnsi="Times New Roman" w:cs="Times New Roman"/>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399665">
      <w:bodyDiv w:val="1"/>
      <w:marLeft w:val="0"/>
      <w:marRight w:val="0"/>
      <w:marTop w:val="0"/>
      <w:marBottom w:val="0"/>
      <w:divBdr>
        <w:top w:val="none" w:sz="0" w:space="0" w:color="auto"/>
        <w:left w:val="none" w:sz="0" w:space="0" w:color="auto"/>
        <w:bottom w:val="none" w:sz="0" w:space="0" w:color="auto"/>
        <w:right w:val="none" w:sz="0" w:space="0" w:color="auto"/>
      </w:divBdr>
    </w:div>
    <w:div w:id="1121463309">
      <w:bodyDiv w:val="1"/>
      <w:marLeft w:val="0"/>
      <w:marRight w:val="0"/>
      <w:marTop w:val="0"/>
      <w:marBottom w:val="0"/>
      <w:divBdr>
        <w:top w:val="none" w:sz="0" w:space="0" w:color="auto"/>
        <w:left w:val="none" w:sz="0" w:space="0" w:color="auto"/>
        <w:bottom w:val="none" w:sz="0" w:space="0" w:color="auto"/>
        <w:right w:val="none" w:sz="0" w:space="0" w:color="auto"/>
      </w:divBdr>
    </w:div>
    <w:div w:id="1188912526">
      <w:bodyDiv w:val="1"/>
      <w:marLeft w:val="0"/>
      <w:marRight w:val="0"/>
      <w:marTop w:val="0"/>
      <w:marBottom w:val="0"/>
      <w:divBdr>
        <w:top w:val="none" w:sz="0" w:space="0" w:color="auto"/>
        <w:left w:val="none" w:sz="0" w:space="0" w:color="auto"/>
        <w:bottom w:val="none" w:sz="0" w:space="0" w:color="auto"/>
        <w:right w:val="none" w:sz="0" w:space="0" w:color="auto"/>
      </w:divBdr>
    </w:div>
    <w:div w:id="1321734750">
      <w:bodyDiv w:val="1"/>
      <w:marLeft w:val="0"/>
      <w:marRight w:val="0"/>
      <w:marTop w:val="0"/>
      <w:marBottom w:val="0"/>
      <w:divBdr>
        <w:top w:val="none" w:sz="0" w:space="0" w:color="auto"/>
        <w:left w:val="none" w:sz="0" w:space="0" w:color="auto"/>
        <w:bottom w:val="none" w:sz="0" w:space="0" w:color="auto"/>
        <w:right w:val="none" w:sz="0" w:space="0" w:color="auto"/>
      </w:divBdr>
    </w:div>
    <w:div w:id="1485581613">
      <w:bodyDiv w:val="1"/>
      <w:marLeft w:val="0"/>
      <w:marRight w:val="0"/>
      <w:marTop w:val="0"/>
      <w:marBottom w:val="0"/>
      <w:divBdr>
        <w:top w:val="none" w:sz="0" w:space="0" w:color="auto"/>
        <w:left w:val="none" w:sz="0" w:space="0" w:color="auto"/>
        <w:bottom w:val="none" w:sz="0" w:space="0" w:color="auto"/>
        <w:right w:val="none" w:sz="0" w:space="0" w:color="auto"/>
      </w:divBdr>
    </w:div>
    <w:div w:id="214145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5666A-DBBA-4792-BF0C-74F8C562B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1246</TotalTime>
  <Pages>13</Pages>
  <Words>5545</Words>
  <Characters>31613</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ПК-555</dc:creator>
  <cp:keywords/>
  <dc:description/>
  <cp:lastModifiedBy>user</cp:lastModifiedBy>
  <cp:revision>278</cp:revision>
  <cp:lastPrinted>2021-03-02T09:36:00Z</cp:lastPrinted>
  <dcterms:created xsi:type="dcterms:W3CDTF">2020-05-19T05:45:00Z</dcterms:created>
  <dcterms:modified xsi:type="dcterms:W3CDTF">2021-03-03T09:26:00Z</dcterms:modified>
</cp:coreProperties>
</file>