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F670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>Протокол №</w:t>
      </w:r>
      <w:r w:rsidR="006C78DA" w:rsidRPr="00B77163">
        <w:rPr>
          <w:rFonts w:ascii="Times New Roman" w:hAnsi="Times New Roman"/>
          <w:b/>
          <w:sz w:val="16"/>
          <w:szCs w:val="16"/>
        </w:rPr>
        <w:t>1</w:t>
      </w:r>
      <w:r w:rsidR="00F60188" w:rsidRPr="00CF6702">
        <w:rPr>
          <w:rFonts w:ascii="Times New Roman" w:hAnsi="Times New Roman"/>
          <w:b/>
          <w:sz w:val="16"/>
          <w:szCs w:val="16"/>
        </w:rPr>
        <w:t>70</w:t>
      </w:r>
    </w:p>
    <w:p w:rsidR="001B7B27" w:rsidRPr="00B771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B77163">
        <w:rPr>
          <w:rFonts w:ascii="Times New Roman" w:hAnsi="Times New Roman"/>
          <w:b/>
          <w:sz w:val="16"/>
          <w:szCs w:val="16"/>
        </w:rPr>
        <w:t>3</w:t>
      </w:r>
      <w:r w:rsidRPr="00B771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B771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771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771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77163">
        <w:rPr>
          <w:rFonts w:ascii="Times New Roman" w:hAnsi="Times New Roman"/>
          <w:b/>
          <w:sz w:val="16"/>
          <w:szCs w:val="16"/>
        </w:rPr>
        <w:t xml:space="preserve">           </w:t>
      </w:r>
      <w:r w:rsidR="00F166A1" w:rsidRPr="00B77163">
        <w:rPr>
          <w:rFonts w:ascii="Times New Roman" w:hAnsi="Times New Roman"/>
          <w:b/>
          <w:sz w:val="16"/>
          <w:szCs w:val="16"/>
        </w:rPr>
        <w:t xml:space="preserve">          </w:t>
      </w:r>
      <w:r w:rsidR="00D9255F" w:rsidRPr="00B77163">
        <w:rPr>
          <w:rFonts w:ascii="Times New Roman" w:hAnsi="Times New Roman"/>
          <w:b/>
          <w:sz w:val="16"/>
          <w:szCs w:val="16"/>
        </w:rPr>
        <w:t xml:space="preserve">  </w:t>
      </w:r>
      <w:r w:rsidRPr="00B77163">
        <w:rPr>
          <w:rFonts w:ascii="Times New Roman" w:hAnsi="Times New Roman"/>
          <w:b/>
          <w:sz w:val="16"/>
          <w:szCs w:val="16"/>
        </w:rPr>
        <w:t xml:space="preserve">  </w:t>
      </w:r>
      <w:r w:rsidR="00A07CD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</w:t>
      </w:r>
      <w:r w:rsidRPr="00B77163">
        <w:rPr>
          <w:rFonts w:ascii="Times New Roman" w:hAnsi="Times New Roman"/>
          <w:b/>
          <w:sz w:val="16"/>
          <w:szCs w:val="16"/>
        </w:rPr>
        <w:t>«</w:t>
      </w:r>
      <w:r w:rsidR="00F60188" w:rsidRPr="00B77163">
        <w:rPr>
          <w:rFonts w:ascii="Times New Roman" w:hAnsi="Times New Roman"/>
          <w:b/>
          <w:sz w:val="16"/>
          <w:szCs w:val="16"/>
          <w:lang w:val="kk-KZ"/>
        </w:rPr>
        <w:t>19</w:t>
      </w:r>
      <w:r w:rsidRPr="00B77163">
        <w:rPr>
          <w:rFonts w:ascii="Times New Roman" w:hAnsi="Times New Roman"/>
          <w:b/>
          <w:sz w:val="16"/>
          <w:szCs w:val="16"/>
        </w:rPr>
        <w:t>»</w:t>
      </w:r>
      <w:r w:rsidR="00137141" w:rsidRPr="00B77163">
        <w:rPr>
          <w:rFonts w:ascii="Times New Roman" w:hAnsi="Times New Roman"/>
          <w:b/>
          <w:sz w:val="16"/>
          <w:szCs w:val="16"/>
        </w:rPr>
        <w:t xml:space="preserve"> </w:t>
      </w:r>
      <w:r w:rsidR="004C71A0" w:rsidRPr="00B77163">
        <w:rPr>
          <w:rFonts w:ascii="Times New Roman" w:hAnsi="Times New Roman"/>
          <w:b/>
          <w:sz w:val="16"/>
          <w:szCs w:val="16"/>
        </w:rPr>
        <w:t xml:space="preserve"> декабря</w:t>
      </w:r>
      <w:r w:rsidR="00C826E9" w:rsidRPr="00B77163">
        <w:rPr>
          <w:rFonts w:ascii="Times New Roman" w:hAnsi="Times New Roman"/>
          <w:b/>
          <w:sz w:val="16"/>
          <w:szCs w:val="16"/>
        </w:rPr>
        <w:t xml:space="preserve"> </w:t>
      </w:r>
      <w:r w:rsidRPr="00B7716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7716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B77163">
        <w:rPr>
          <w:rFonts w:ascii="Times New Roman" w:hAnsi="Times New Roman"/>
          <w:b/>
          <w:sz w:val="16"/>
          <w:szCs w:val="16"/>
        </w:rPr>
        <w:t>3</w:t>
      </w:r>
      <w:r w:rsidRPr="00B7716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771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B771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7716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771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432EE1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4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008"/>
        <w:gridCol w:w="1134"/>
        <w:gridCol w:w="1418"/>
        <w:gridCol w:w="1701"/>
        <w:gridCol w:w="1701"/>
        <w:gridCol w:w="1701"/>
      </w:tblGrid>
      <w:tr w:rsidR="00926AEC" w:rsidRPr="00432EE1" w:rsidTr="00926AEC">
        <w:trPr>
          <w:trHeight w:val="558"/>
        </w:trPr>
        <w:tc>
          <w:tcPr>
            <w:tcW w:w="846" w:type="dxa"/>
            <w:hideMark/>
          </w:tcPr>
          <w:p w:rsidR="00926AEC" w:rsidRPr="00432EE1" w:rsidRDefault="00926AEC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926AEC" w:rsidRPr="00432EE1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08" w:type="dxa"/>
            <w:hideMark/>
          </w:tcPr>
          <w:p w:rsidR="00926AEC" w:rsidRPr="00432EE1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926AEC" w:rsidRPr="00432EE1" w:rsidRDefault="00926AEC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AEC" w:rsidRPr="00432EE1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AEC" w:rsidRPr="00432EE1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AEC" w:rsidRPr="00432EE1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</w:tcPr>
          <w:p w:rsidR="00926AEC" w:rsidRPr="00432EE1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926AEC" w:rsidRPr="00B77163" w:rsidTr="00926AEC">
        <w:trPr>
          <w:trHeight w:val="408"/>
        </w:trPr>
        <w:tc>
          <w:tcPr>
            <w:tcW w:w="846" w:type="dxa"/>
          </w:tcPr>
          <w:p w:rsidR="00926AEC" w:rsidRPr="00B77163" w:rsidRDefault="00926AEC" w:rsidP="00926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961" w:type="dxa"/>
          </w:tcPr>
          <w:p w:rsidR="00926AEC" w:rsidRPr="00B77163" w:rsidRDefault="00926AEC" w:rsidP="00926A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Кружка Эсмарха (2000 мл / пластик)Ёмкость-мешок кружки изготовлен из мягкого полупрозрачного (могут быть голубые и розовые оттенки) имплантационно-нетоксичного термолабильного ПВХ (ПолиВинилХлорида), имеет нанесение-градуировку в миллилитрах от 100 до 2500 мл с ценой деления 200 мл, что дает возможность эффективно контролировать введенный объём жидкости.</w:t>
            </w:r>
          </w:p>
        </w:tc>
        <w:tc>
          <w:tcPr>
            <w:tcW w:w="1008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765   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382 500,00   </w:t>
            </w:r>
          </w:p>
        </w:tc>
        <w:tc>
          <w:tcPr>
            <w:tcW w:w="1701" w:type="dxa"/>
          </w:tcPr>
          <w:p w:rsidR="00926AEC" w:rsidRDefault="00926AEC" w:rsidP="00926AEC">
            <w:pPr>
              <w:jc w:val="center"/>
            </w:pP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«ФАРМ ЛЮКС </w:t>
            </w: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628</w:t>
            </w:r>
          </w:p>
        </w:tc>
      </w:tr>
      <w:tr w:rsidR="00926AEC" w:rsidRPr="00B77163" w:rsidTr="00926AEC">
        <w:trPr>
          <w:trHeight w:val="202"/>
        </w:trPr>
        <w:tc>
          <w:tcPr>
            <w:tcW w:w="846" w:type="dxa"/>
          </w:tcPr>
          <w:p w:rsidR="00926AEC" w:rsidRPr="00B77163" w:rsidRDefault="00926AEC" w:rsidP="00926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1" w:type="dxa"/>
          </w:tcPr>
          <w:p w:rsidR="00926AEC" w:rsidRPr="00B77163" w:rsidRDefault="00926AEC" w:rsidP="00926AE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Катетер Фолея Biocare® Budget 2-х ходовой однократного применения стерильный, размер 14 FR/CH модификации: латексный с силиконовым покрытием; разновидность стандартный</w:t>
            </w:r>
          </w:p>
        </w:tc>
        <w:tc>
          <w:tcPr>
            <w:tcW w:w="1008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265,867   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79 760,10   </w:t>
            </w:r>
          </w:p>
        </w:tc>
        <w:tc>
          <w:tcPr>
            <w:tcW w:w="1701" w:type="dxa"/>
          </w:tcPr>
          <w:p w:rsidR="00926AEC" w:rsidRDefault="00926AEC" w:rsidP="00926AEC">
            <w:pPr>
              <w:jc w:val="center"/>
            </w:pP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«ФАРМ ЛЮКС </w:t>
            </w: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</w:tr>
      <w:tr w:rsidR="00926AEC" w:rsidRPr="00B77163" w:rsidTr="00926AEC">
        <w:trPr>
          <w:trHeight w:val="279"/>
        </w:trPr>
        <w:tc>
          <w:tcPr>
            <w:tcW w:w="846" w:type="dxa"/>
          </w:tcPr>
          <w:p w:rsidR="00926AEC" w:rsidRPr="00B77163" w:rsidRDefault="00926AEC" w:rsidP="00926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1" w:type="dxa"/>
          </w:tcPr>
          <w:p w:rsidR="00926AEC" w:rsidRPr="00B77163" w:rsidRDefault="00926AEC" w:rsidP="00926AE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Удлинитель инфузионный стерильный, однократного применения(Оригинальный перфузор удлинитель 150см)</w:t>
            </w:r>
          </w:p>
        </w:tc>
        <w:tc>
          <w:tcPr>
            <w:tcW w:w="1008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837,09   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418 545,00   </w:t>
            </w:r>
          </w:p>
        </w:tc>
        <w:tc>
          <w:tcPr>
            <w:tcW w:w="1701" w:type="dxa"/>
          </w:tcPr>
          <w:p w:rsidR="00926AEC" w:rsidRDefault="00926AEC" w:rsidP="00926AEC">
            <w:pPr>
              <w:jc w:val="center"/>
            </w:pP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«ФАРМ ЛЮКС </w:t>
            </w: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DD4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695</w:t>
            </w:r>
          </w:p>
        </w:tc>
      </w:tr>
      <w:tr w:rsidR="00926AEC" w:rsidRPr="00B77163" w:rsidTr="00926AEC">
        <w:trPr>
          <w:trHeight w:val="343"/>
        </w:trPr>
        <w:tc>
          <w:tcPr>
            <w:tcW w:w="846" w:type="dxa"/>
          </w:tcPr>
          <w:p w:rsidR="00926AEC" w:rsidRPr="00B77163" w:rsidRDefault="00926AEC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1" w:type="dxa"/>
          </w:tcPr>
          <w:p w:rsidR="00926AEC" w:rsidRPr="00B77163" w:rsidRDefault="00926AEC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Краник инфузионный трехходовой.изготовлен из медицинского пластикатаКран трехходовой (тройник для инфузионной системы) NON LIPID - не устойчив к липидам  (NON LIPID - не устойчив к липидам) имеет 3 соединения по типу "Луер-Лок". На концах краника трехходового есть вращающиеся предохранительные колпачки с внутренней резьбой, винтовая муфта обеспечивает надежность соединения с наконечниками других систем</w:t>
            </w:r>
          </w:p>
        </w:tc>
        <w:tc>
          <w:tcPr>
            <w:tcW w:w="100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162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81 000,00   </w:t>
            </w:r>
          </w:p>
        </w:tc>
        <w:tc>
          <w:tcPr>
            <w:tcW w:w="1701" w:type="dxa"/>
          </w:tcPr>
          <w:p w:rsidR="00926AEC" w:rsidRPr="00B77163" w:rsidRDefault="00926AEC" w:rsidP="00926AE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</w:p>
        </w:tc>
      </w:tr>
      <w:tr w:rsidR="00926AEC" w:rsidRPr="00B77163" w:rsidTr="00926AEC">
        <w:trPr>
          <w:trHeight w:val="293"/>
        </w:trPr>
        <w:tc>
          <w:tcPr>
            <w:tcW w:w="846" w:type="dxa"/>
          </w:tcPr>
          <w:p w:rsidR="00926AEC" w:rsidRPr="00B77163" w:rsidRDefault="00926AEC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1" w:type="dxa"/>
          </w:tcPr>
          <w:p w:rsidR="00926AEC" w:rsidRPr="00B77163" w:rsidRDefault="00926AEC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Мочеприемник одноразовый, стерильный, 2000 мл</w:t>
            </w:r>
          </w:p>
        </w:tc>
        <w:tc>
          <w:tcPr>
            <w:tcW w:w="100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430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215 000,00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«КФК МЕДСЕРВИС ПЛЮС»    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</w:tr>
      <w:tr w:rsidR="00926AEC" w:rsidRPr="00B77163" w:rsidTr="00926AEC">
        <w:trPr>
          <w:trHeight w:val="499"/>
        </w:trPr>
        <w:tc>
          <w:tcPr>
            <w:tcW w:w="846" w:type="dxa"/>
          </w:tcPr>
          <w:p w:rsidR="00926AEC" w:rsidRPr="00B77163" w:rsidRDefault="00926AEC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1" w:type="dxa"/>
          </w:tcPr>
          <w:p w:rsidR="00926AEC" w:rsidRPr="00B77163" w:rsidRDefault="00926AEC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Мини-спайк.Аспирационная канюля Мини-Спайк с антибактериальным воздушным фильтром 0,45 мкм</w:t>
            </w:r>
          </w:p>
        </w:tc>
        <w:tc>
          <w:tcPr>
            <w:tcW w:w="100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675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202 500,00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6AEC" w:rsidRPr="00B77163" w:rsidTr="00926AEC">
        <w:trPr>
          <w:trHeight w:val="499"/>
        </w:trPr>
        <w:tc>
          <w:tcPr>
            <w:tcW w:w="846" w:type="dxa"/>
          </w:tcPr>
          <w:p w:rsidR="00926AEC" w:rsidRPr="00B77163" w:rsidRDefault="00926AEC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4961" w:type="dxa"/>
          </w:tcPr>
          <w:p w:rsidR="00926AEC" w:rsidRPr="00B77163" w:rsidRDefault="00926AEC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Салфетка спиртовая размерами: 65х56мм,</w:t>
            </w:r>
          </w:p>
        </w:tc>
        <w:tc>
          <w:tcPr>
            <w:tcW w:w="100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18,66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55 980,00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6AEC" w:rsidRPr="00B77163" w:rsidTr="00926AEC">
        <w:trPr>
          <w:trHeight w:val="499"/>
        </w:trPr>
        <w:tc>
          <w:tcPr>
            <w:tcW w:w="846" w:type="dxa"/>
          </w:tcPr>
          <w:p w:rsidR="00926AEC" w:rsidRPr="00B77163" w:rsidRDefault="00926AEC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4961" w:type="dxa"/>
          </w:tcPr>
          <w:p w:rsidR="00926AEC" w:rsidRPr="00B77163" w:rsidRDefault="00926AEC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Марля (пл.30)1000мх90см мед отбеленная в рулонах</w:t>
            </w:r>
          </w:p>
        </w:tc>
        <w:tc>
          <w:tcPr>
            <w:tcW w:w="100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рулон</w:t>
            </w:r>
          </w:p>
        </w:tc>
        <w:tc>
          <w:tcPr>
            <w:tcW w:w="1134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115 000,00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345 000,00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AIBAR GROUP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99 000</w:t>
            </w:r>
          </w:p>
        </w:tc>
      </w:tr>
      <w:tr w:rsidR="00926AEC" w:rsidRPr="00B77163" w:rsidTr="00926AEC">
        <w:trPr>
          <w:trHeight w:val="310"/>
        </w:trPr>
        <w:tc>
          <w:tcPr>
            <w:tcW w:w="846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</w:tcPr>
          <w:p w:rsidR="00926AEC" w:rsidRPr="00B77163" w:rsidRDefault="00926AEC" w:rsidP="00B7716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0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926AEC" w:rsidRPr="00B77163" w:rsidRDefault="00926AEC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sz w:val="16"/>
                <w:szCs w:val="16"/>
              </w:rPr>
              <w:t>1 780 285,10</w:t>
            </w:r>
          </w:p>
        </w:tc>
        <w:tc>
          <w:tcPr>
            <w:tcW w:w="1701" w:type="dxa"/>
          </w:tcPr>
          <w:p w:rsidR="00926AEC" w:rsidRPr="00B77163" w:rsidRDefault="00926AEC" w:rsidP="00B77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26AEC" w:rsidRPr="00B77163" w:rsidRDefault="00926AEC" w:rsidP="00B77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B7716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76FBF" w:rsidRPr="00B77163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76FBF" w:rsidRPr="00B77163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76FBF" w:rsidRPr="00B77163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77163" w:rsidRPr="00B77163" w:rsidRDefault="00B7716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77163" w:rsidRPr="00B77163" w:rsidRDefault="00B7716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B77163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7716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B77163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452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713"/>
        <w:gridCol w:w="709"/>
        <w:gridCol w:w="1134"/>
        <w:gridCol w:w="1276"/>
        <w:gridCol w:w="1417"/>
        <w:gridCol w:w="1418"/>
        <w:gridCol w:w="1418"/>
        <w:gridCol w:w="1418"/>
        <w:gridCol w:w="1418"/>
      </w:tblGrid>
      <w:tr w:rsidR="00B77163" w:rsidRPr="00B77163" w:rsidTr="00B77163">
        <w:trPr>
          <w:trHeight w:val="274"/>
        </w:trPr>
        <w:tc>
          <w:tcPr>
            <w:tcW w:w="562" w:type="dxa"/>
            <w:hideMark/>
          </w:tcPr>
          <w:p w:rsidR="00B77163" w:rsidRPr="00B77163" w:rsidRDefault="00B77163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77163" w:rsidRPr="00B77163" w:rsidRDefault="00B77163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13" w:type="dxa"/>
            <w:hideMark/>
          </w:tcPr>
          <w:p w:rsidR="00B77163" w:rsidRPr="00B77163" w:rsidRDefault="00B77163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B77163" w:rsidRPr="00B77163" w:rsidRDefault="00B77163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B77163" w:rsidRPr="00B77163" w:rsidRDefault="00B77163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B77163" w:rsidRPr="00B77163" w:rsidRDefault="00B77163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B77163" w:rsidRPr="00B77163" w:rsidRDefault="00B77163" w:rsidP="005329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B77163" w:rsidRPr="00B77163" w:rsidRDefault="00B77163" w:rsidP="00B771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080840003225</w:t>
            </w:r>
          </w:p>
        </w:tc>
        <w:tc>
          <w:tcPr>
            <w:tcW w:w="1418" w:type="dxa"/>
          </w:tcPr>
          <w:p w:rsidR="00B77163" w:rsidRPr="00B77163" w:rsidRDefault="00F0238B" w:rsidP="00F023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="00B77163"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="00B77163"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B77163" w:rsidRPr="00B77163" w:rsidRDefault="00B77163" w:rsidP="00F023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71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EC6B0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801228400908</w:t>
            </w:r>
          </w:p>
        </w:tc>
        <w:tc>
          <w:tcPr>
            <w:tcW w:w="1418" w:type="dxa"/>
          </w:tcPr>
          <w:p w:rsidR="00B77163" w:rsidRPr="00B77163" w:rsidRDefault="00B77AC4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       БИН</w:t>
            </w:r>
            <w:r w:rsidR="003872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971240001494</w:t>
            </w:r>
          </w:p>
        </w:tc>
        <w:tc>
          <w:tcPr>
            <w:tcW w:w="1418" w:type="dxa"/>
          </w:tcPr>
          <w:p w:rsidR="00B77163" w:rsidRPr="00327569" w:rsidRDefault="00327569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AIBAR GROUP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    БИН 180240033028</w:t>
            </w:r>
          </w:p>
        </w:tc>
        <w:tc>
          <w:tcPr>
            <w:tcW w:w="1418" w:type="dxa"/>
          </w:tcPr>
          <w:p w:rsidR="002D71C4" w:rsidRDefault="002D71C4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«ФАРМ ЛЮКС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БИН </w:t>
            </w:r>
          </w:p>
          <w:p w:rsidR="00B77163" w:rsidRPr="002D71C4" w:rsidRDefault="002D71C4" w:rsidP="002D71C4">
            <w:pPr>
              <w:tabs>
                <w:tab w:val="left" w:pos="1140"/>
              </w:tabs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  <w:hideMark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Кружка Эсмарха (2000 мл / пластик)Ёмкость-мешок кружки изготовлен из мягкого полупрозрачного (могут быть голубые и розовые оттенки) имплантационно-нетоксичного термолабильного ПВХ (ПолиВинилХлорида), имеет нанесение-градуировку в миллилитрах от 100 до 2500 мл с ценой деления 200 мл, что дает возможность эффективно контролировать введенный объём жидкости.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765   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382 500,00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628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Катетер Фолея Biocare® Budget 2-х ходовой однократного применения стерильный, размер 14 FR/CH модификации: латексный с силиконовым покрытием; разновидность стандартный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265,867   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79 760,10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Удлинитель инфузионный стерильный, однократного применения(Оригинальный перфузор удлинитель 150см)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837,09   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418 545,00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695</w:t>
            </w:r>
          </w:p>
        </w:tc>
      </w:tr>
      <w:tr w:rsidR="00B77163" w:rsidRPr="00B77163" w:rsidTr="00B77163">
        <w:trPr>
          <w:trHeight w:val="1920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Краник инфузионный трехходовой.изготовлен из медицинского пластикатаКран трехходовой (тройник для инфузионной системы) NON LIPID - не устойчив к липидам  (NON LIPID - не устойчив к липидам) имеет 3 соединения по типу "Луер-Лок". На концах краника трехходового есть вращающиеся предохранительные колпачки с внутренней резьбой, винтовая муфта обеспечивает надежность соединения с наконечниками других систем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B77163" w:rsidRPr="00B77163" w:rsidRDefault="009213E5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="00B77163"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162   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81 000,00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Мочеприемник одноразовый, стерильный, 2000 мл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215 000,00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339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Мини-спайк.Аспирационная канюля Мини-Спайк с антибактериальным воздушным фильтром 0,45 мкм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675   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202 500,00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Салфетка спиртовая размерами: 65х56мм,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18,66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55 980,00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B77163" w:rsidRPr="00B77163" w:rsidTr="00B77163">
        <w:trPr>
          <w:trHeight w:val="137"/>
        </w:trPr>
        <w:tc>
          <w:tcPr>
            <w:tcW w:w="562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Марля (пл.30)1000мх90см мед отбеленная в рулонах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рулон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345 000,00   </w:t>
            </w:r>
          </w:p>
        </w:tc>
        <w:tc>
          <w:tcPr>
            <w:tcW w:w="1417" w:type="dxa"/>
          </w:tcPr>
          <w:p w:rsidR="00B77163" w:rsidRPr="00E331B0" w:rsidRDefault="00E331B0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108 900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114 000</w:t>
            </w:r>
          </w:p>
        </w:tc>
        <w:tc>
          <w:tcPr>
            <w:tcW w:w="1418" w:type="dxa"/>
          </w:tcPr>
          <w:p w:rsidR="00B77163" w:rsidRPr="00B77163" w:rsidRDefault="00955104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163" w:rsidRPr="00B77163" w:rsidRDefault="00181049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99 000</w:t>
            </w:r>
          </w:p>
        </w:tc>
        <w:tc>
          <w:tcPr>
            <w:tcW w:w="1418" w:type="dxa"/>
          </w:tcPr>
          <w:p w:rsidR="00B77163" w:rsidRPr="00B77163" w:rsidRDefault="00B711BA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B77163" w:rsidRPr="00B77163" w:rsidTr="00B77163">
        <w:trPr>
          <w:trHeight w:val="274"/>
        </w:trPr>
        <w:tc>
          <w:tcPr>
            <w:tcW w:w="562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B77163" w:rsidRPr="00B77163" w:rsidRDefault="00B77163" w:rsidP="00B7716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3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B77163" w:rsidRPr="00B77163" w:rsidRDefault="00B77163" w:rsidP="00B771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71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B77163" w:rsidRPr="00B77163" w:rsidRDefault="00B77163" w:rsidP="00B7716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7163">
              <w:rPr>
                <w:rFonts w:ascii="Times New Roman" w:hAnsi="Times New Roman"/>
                <w:b/>
                <w:bCs/>
                <w:sz w:val="16"/>
                <w:szCs w:val="16"/>
              </w:rPr>
              <w:t>1 780 285,10</w:t>
            </w:r>
          </w:p>
        </w:tc>
        <w:tc>
          <w:tcPr>
            <w:tcW w:w="1417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7163" w:rsidRPr="00B77163" w:rsidRDefault="00B77163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46399" w:rsidRDefault="00C46399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77163" w:rsidRDefault="00B77163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77163" w:rsidRDefault="00B77163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77163" w:rsidRDefault="00B77163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77163" w:rsidRDefault="00B77163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26AEC" w:rsidRDefault="00926AEC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26AEC" w:rsidRDefault="00926AEC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32969" w:rsidRPr="00926AEC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432EE1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  <w:r w:rsidR="00183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926AEC" w:rsidRPr="00432EE1" w:rsidRDefault="00926AEC" w:rsidP="00926AE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0238B" w:rsidRDefault="00183399" w:rsidP="00F0238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32969" w:rsidRPr="00432EE1">
        <w:rPr>
          <w:rFonts w:ascii="Times New Roman" w:hAnsi="Times New Roman"/>
          <w:b/>
          <w:sz w:val="18"/>
          <w:szCs w:val="18"/>
        </w:rPr>
        <w:t xml:space="preserve">  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A953E7" w:rsidRPr="00B7716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«</w:t>
      </w:r>
      <w:r w:rsidR="00A953E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="00A953E7" w:rsidRPr="00A953E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A953E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="00A953E7" w:rsidRPr="00B771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F0238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53296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г. </w:t>
      </w:r>
      <w:r w:rsidR="008C679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Алматы, пр. мкр. Коккайнар пер. Жангелдина д. 14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53296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="008C679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14</w:t>
      </w:r>
      <w:r w:rsidR="005B43B1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.1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.2023 г., в </w:t>
      </w:r>
      <w:r w:rsidR="0053296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8C679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E50937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8C679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5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693978" w:rsidRPr="00F0238B" w:rsidRDefault="00693978" w:rsidP="00F0238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</w:t>
      </w:r>
      <w:r w:rsidR="003872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-  </w:t>
      </w:r>
      <w:r w:rsidR="00F0238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</w:t>
      </w:r>
      <w:r w:rsidR="00F0238B" w:rsidRPr="00B771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«</w:t>
      </w:r>
      <w:r w:rsidR="00F0238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="00F0238B" w:rsidRPr="00B771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F0238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</w:t>
      </w:r>
      <w:r w:rsidR="00F0238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Алматинская область,  Карасайский район, с. Ельтайский  С.О. ул. Абылайхан, 221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от   </w:t>
      </w:r>
      <w:r w:rsidR="00CF67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14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.12.2023 г., в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CF67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ч:</w:t>
      </w:r>
      <w:r w:rsidR="00CF67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30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387203" w:rsidRDefault="00387203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Алматы, ул. Маметовой, 54 от 15.12.2023 г., в</w:t>
      </w:r>
      <w:r w:rsid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11</w:t>
      </w:r>
      <w:r w:rsid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30</w:t>
      </w:r>
      <w:r w:rsid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4903C6" w:rsidRDefault="00327569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-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AIBAR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 ,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13 военный городок дом 21 оф.16 от 15.12.2023 г., в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12ч : 59 м</w:t>
      </w:r>
      <w:r w:rsidRPr="003275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327569" w:rsidRPr="00327569" w:rsidRDefault="004903C6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-  ТОО «ФАРМ ЛЮКС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г.Шымкент, Енбекшинский район, мкр Улагат, д. 668 от 19.12.2023 г., в 10 ч : 00м.</w:t>
      </w:r>
    </w:p>
    <w:p w:rsidR="004102CC" w:rsidRPr="004903C6" w:rsidRDefault="00387203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3275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</w:t>
      </w:r>
      <w:r w:rsidRPr="004903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</w:p>
    <w:p w:rsidR="00EB563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32EE1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213E5" w:rsidRPr="00432EE1" w:rsidRDefault="009213E5" w:rsidP="009213E5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1F517C" w:rsidRDefault="009213E5" w:rsidP="001F517C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ТОО «ФАРМ ЛЮКС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г.Шымкент, Енбекшинский район, мкр Улагат, д. 668</w:t>
      </w:r>
      <w:r w:rsidR="00EB538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1,2,3)  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сумма договора: </w:t>
      </w:r>
      <w:r w:rsidR="00EB538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739 500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EB5637" w:rsidRPr="001F517C" w:rsidRDefault="001F517C" w:rsidP="001F517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</w:t>
      </w:r>
      <w:r w:rsidR="00532969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="00532969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532969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-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Алматинская область,  Карасайский район, с. Ельтайский  С.О. ул. Абылайхан, 221</w:t>
      </w:r>
      <w:r w:rsidR="00532969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C84942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CD0AE2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4</w:t>
      </w:r>
      <w:r w:rsidR="00EC6611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</w:t>
      </w:r>
      <w:r w:rsidR="00C84942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80 000</w:t>
      </w:r>
      <w:r w:rsidR="001959AD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5637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тиын </w:t>
      </w:r>
    </w:p>
    <w:p w:rsidR="00A4260F" w:rsidRPr="001F517C" w:rsidRDefault="001F517C" w:rsidP="001F51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-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Алматы, ул. Маметовой, 54</w:t>
      </w:r>
      <w:r w:rsidR="00EB5380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5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сумма договора: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105 000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9213E5" w:rsidRPr="001F517C" w:rsidRDefault="001F517C" w:rsidP="001F51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  ТОО «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AIBAR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 ,РК, г. Алматы,  13 военный городок дом 21 оф.16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54         </w:t>
      </w:r>
      <w:r w:rsidR="00EB5380" w:rsidRPr="001F517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8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</w:t>
      </w:r>
      <w:r w:rsidR="00EB5380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297 000 </w:t>
      </w:r>
      <w:r w:rsidR="009213E5" w:rsidRPr="001F517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C7716F" w:rsidRPr="00432EE1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B5637" w:rsidRPr="00432EE1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  </w:t>
      </w:r>
      <w:r w:rsidR="00EB5637" w:rsidRPr="00432EE1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B5637" w:rsidRPr="00432EE1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B5637" w:rsidRPr="00432EE1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B5637" w:rsidRPr="00432EE1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432EE1" w:rsidRDefault="00EB5637" w:rsidP="00D16943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432EE1">
        <w:rPr>
          <w:rFonts w:ascii="Times New Roman" w:hAnsi="Times New Roman"/>
          <w:sz w:val="18"/>
          <w:szCs w:val="18"/>
        </w:rPr>
        <w:t>– отсутствует;</w:t>
      </w:r>
    </w:p>
    <w:p w:rsidR="00592F2B" w:rsidRPr="00010A01" w:rsidRDefault="00592F2B" w:rsidP="00592F2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6,7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82389" w:rsidRPr="00432EE1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432EE1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B36E1" w:rsidRPr="00432EE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432EE1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432EE1">
        <w:rPr>
          <w:rFonts w:ascii="Times New Roman" w:hAnsi="Times New Roman"/>
          <w:sz w:val="18"/>
          <w:szCs w:val="18"/>
        </w:rPr>
        <w:t xml:space="preserve"> – 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432EE1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532969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32969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5329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6B" w:rsidRDefault="00406E6B" w:rsidP="00233E55">
      <w:pPr>
        <w:spacing w:after="0" w:line="240" w:lineRule="auto"/>
      </w:pPr>
      <w:r>
        <w:separator/>
      </w:r>
    </w:p>
  </w:endnote>
  <w:endnote w:type="continuationSeparator" w:id="0">
    <w:p w:rsidR="00406E6B" w:rsidRDefault="00406E6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6B" w:rsidRDefault="00406E6B" w:rsidP="00233E55">
      <w:pPr>
        <w:spacing w:after="0" w:line="240" w:lineRule="auto"/>
      </w:pPr>
      <w:r>
        <w:separator/>
      </w:r>
    </w:p>
  </w:footnote>
  <w:footnote w:type="continuationSeparator" w:id="0">
    <w:p w:rsidR="00406E6B" w:rsidRDefault="00406E6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049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726"/>
    <w:rsid w:val="001F1A04"/>
    <w:rsid w:val="001F2957"/>
    <w:rsid w:val="001F517C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1934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1C4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569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203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E6B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2EE1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C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C71A0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2969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2F2B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18B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978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2CA3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795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3E5"/>
    <w:rsid w:val="00921ADF"/>
    <w:rsid w:val="0092228A"/>
    <w:rsid w:val="00922AD5"/>
    <w:rsid w:val="009241D6"/>
    <w:rsid w:val="009245AE"/>
    <w:rsid w:val="00925A14"/>
    <w:rsid w:val="00926106"/>
    <w:rsid w:val="00926AEC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5104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5CF2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0783D"/>
    <w:rsid w:val="00A07CD1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3E7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2F9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0DD3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1BA"/>
    <w:rsid w:val="00B713DC"/>
    <w:rsid w:val="00B71B23"/>
    <w:rsid w:val="00B731F3"/>
    <w:rsid w:val="00B732E3"/>
    <w:rsid w:val="00B739A7"/>
    <w:rsid w:val="00B75E5C"/>
    <w:rsid w:val="00B76155"/>
    <w:rsid w:val="00B76B81"/>
    <w:rsid w:val="00B77163"/>
    <w:rsid w:val="00B77AC4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07717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02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1B0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380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B07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238B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18E6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0188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6FD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75EBD-D4E7-4125-857C-99E061BD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27</cp:revision>
  <cp:lastPrinted>2023-09-25T09:05:00Z</cp:lastPrinted>
  <dcterms:created xsi:type="dcterms:W3CDTF">2023-12-19T06:39:00Z</dcterms:created>
  <dcterms:modified xsi:type="dcterms:W3CDTF">2023-12-19T08:57:00Z</dcterms:modified>
</cp:coreProperties>
</file>