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4B7228">
        <w:rPr>
          <w:rFonts w:ascii="Times New Roman" w:eastAsia="Times New Roman" w:hAnsi="Times New Roman" w:cs="Times New Roman"/>
          <w:b/>
          <w:bCs/>
          <w:sz w:val="20"/>
          <w:szCs w:val="20"/>
        </w:rPr>
        <w:t>44</w:t>
      </w:r>
      <w:r w:rsidR="002C7637" w:rsidRPr="0049404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F2286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4B7228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="0092082E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AF2286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494045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494045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494045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494045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494045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494045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494045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4B7228">
        <w:rPr>
          <w:rFonts w:ascii="Times New Roman" w:eastAsia="Times New Roman" w:hAnsi="Times New Roman" w:cs="Times New Roman"/>
          <w:sz w:val="20"/>
          <w:szCs w:val="20"/>
        </w:rPr>
        <w:t>12</w:t>
      </w:r>
      <w:r w:rsidR="0025591A" w:rsidRPr="00494045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E039E">
        <w:rPr>
          <w:rFonts w:ascii="Times New Roman" w:eastAsia="Times New Roman" w:hAnsi="Times New Roman" w:cs="Times New Roman"/>
          <w:sz w:val="20"/>
          <w:szCs w:val="20"/>
        </w:rPr>
        <w:t>апреля</w:t>
      </w:r>
      <w:proofErr w:type="gramEnd"/>
      <w:r w:rsidR="00BC49C0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494045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494045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494045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49404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494045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494045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9E6F03" w:rsidRPr="00494045" w:rsidRDefault="00841B1C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BF2CCB"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tbl>
      <w:tblPr>
        <w:tblStyle w:val="a6"/>
        <w:tblW w:w="9830" w:type="dxa"/>
        <w:tblLook w:val="04A0" w:firstRow="1" w:lastRow="0" w:firstColumn="1" w:lastColumn="0" w:noHBand="0" w:noVBand="1"/>
      </w:tblPr>
      <w:tblGrid>
        <w:gridCol w:w="426"/>
        <w:gridCol w:w="1615"/>
        <w:gridCol w:w="1600"/>
        <w:gridCol w:w="609"/>
        <w:gridCol w:w="675"/>
        <w:gridCol w:w="893"/>
        <w:gridCol w:w="1744"/>
        <w:gridCol w:w="2268"/>
      </w:tblGrid>
      <w:tr w:rsidR="004B7228" w:rsidRPr="00494045" w:rsidTr="00D15384">
        <w:trPr>
          <w:trHeight w:val="300"/>
        </w:trPr>
        <w:tc>
          <w:tcPr>
            <w:tcW w:w="426" w:type="dxa"/>
            <w:noWrap/>
            <w:hideMark/>
          </w:tcPr>
          <w:p w:rsidR="004B7228" w:rsidRPr="00494045" w:rsidRDefault="004B7228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15" w:type="dxa"/>
            <w:noWrap/>
            <w:hideMark/>
          </w:tcPr>
          <w:p w:rsidR="004B7228" w:rsidRPr="00494045" w:rsidRDefault="004B7228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</w:tcPr>
          <w:p w:rsidR="004B7228" w:rsidRPr="00494045" w:rsidRDefault="004B7228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609" w:type="dxa"/>
            <w:noWrap/>
            <w:hideMark/>
          </w:tcPr>
          <w:p w:rsidR="004B7228" w:rsidRPr="00494045" w:rsidRDefault="004B7228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4B7228" w:rsidRPr="00494045" w:rsidRDefault="004B7228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675" w:type="dxa"/>
            <w:noWrap/>
            <w:hideMark/>
          </w:tcPr>
          <w:p w:rsidR="004B7228" w:rsidRPr="00494045" w:rsidRDefault="004B7228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93" w:type="dxa"/>
            <w:noWrap/>
            <w:hideMark/>
          </w:tcPr>
          <w:p w:rsidR="004B7228" w:rsidRPr="00494045" w:rsidRDefault="004B7228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744" w:type="dxa"/>
            <w:noWrap/>
            <w:hideMark/>
          </w:tcPr>
          <w:p w:rsidR="004B7228" w:rsidRPr="00494045" w:rsidRDefault="004B7228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B7228" w:rsidRPr="00494045" w:rsidRDefault="004B7228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94045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4B7228" w:rsidRPr="00494045" w:rsidTr="00D15384">
        <w:trPr>
          <w:trHeight w:val="300"/>
        </w:trPr>
        <w:tc>
          <w:tcPr>
            <w:tcW w:w="426" w:type="dxa"/>
            <w:noWrap/>
          </w:tcPr>
          <w:p w:rsidR="004B7228" w:rsidRPr="00494045" w:rsidRDefault="004B7228" w:rsidP="00494045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1615" w:type="dxa"/>
            <w:noWrap/>
          </w:tcPr>
          <w:p w:rsidR="004B7228" w:rsidRPr="00155C85" w:rsidRDefault="004B7228" w:rsidP="00494045">
            <w:pPr>
              <w:rPr>
                <w:rFonts w:eastAsia="Times New Roman"/>
                <w:lang w:val="kk-KZ"/>
              </w:rPr>
            </w:pPr>
            <w:proofErr w:type="spellStart"/>
            <w:r>
              <w:t>Ремдесевир</w:t>
            </w:r>
            <w:proofErr w:type="spellEnd"/>
          </w:p>
        </w:tc>
        <w:tc>
          <w:tcPr>
            <w:tcW w:w="1600" w:type="dxa"/>
          </w:tcPr>
          <w:p w:rsidR="004B7228" w:rsidRPr="00155C85" w:rsidRDefault="004B7228" w:rsidP="00A2588C">
            <w:pPr>
              <w:rPr>
                <w:color w:val="000000"/>
              </w:rPr>
            </w:pPr>
            <w:r>
              <w:t>порошок для изготовления раствора для в/</w:t>
            </w:r>
            <w:proofErr w:type="gramStart"/>
            <w:r>
              <w:t>в инъекций</w:t>
            </w:r>
            <w:proofErr w:type="gramEnd"/>
            <w:r>
              <w:t xml:space="preserve"> 100 мг, № 1 </w:t>
            </w:r>
          </w:p>
        </w:tc>
        <w:tc>
          <w:tcPr>
            <w:tcW w:w="609" w:type="dxa"/>
            <w:noWrap/>
          </w:tcPr>
          <w:p w:rsidR="004B7228" w:rsidRPr="00155C85" w:rsidRDefault="00A2588C" w:rsidP="00155C85">
            <w:pPr>
              <w:rPr>
                <w:color w:val="000000"/>
              </w:rPr>
            </w:pPr>
            <w:r>
              <w:rPr>
                <w:color w:val="000000"/>
              </w:rPr>
              <w:t>фл.</w:t>
            </w:r>
          </w:p>
          <w:p w:rsidR="004B7228" w:rsidRPr="00155C85" w:rsidRDefault="004B7228" w:rsidP="00494045">
            <w:pPr>
              <w:rPr>
                <w:rFonts w:eastAsia="Times New Roman"/>
              </w:rPr>
            </w:pPr>
          </w:p>
        </w:tc>
        <w:tc>
          <w:tcPr>
            <w:tcW w:w="675" w:type="dxa"/>
            <w:noWrap/>
          </w:tcPr>
          <w:p w:rsidR="004B7228" w:rsidRPr="00155C85" w:rsidRDefault="00A2588C" w:rsidP="00155C85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  <w:p w:rsidR="004B7228" w:rsidRPr="00155C85" w:rsidRDefault="004B7228" w:rsidP="00494045">
            <w:pPr>
              <w:rPr>
                <w:rFonts w:eastAsia="Times New Roman"/>
              </w:rPr>
            </w:pPr>
          </w:p>
        </w:tc>
        <w:tc>
          <w:tcPr>
            <w:tcW w:w="893" w:type="dxa"/>
            <w:noWrap/>
          </w:tcPr>
          <w:p w:rsidR="004B7228" w:rsidRPr="00155C85" w:rsidRDefault="00A2588C" w:rsidP="009A49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9A49F1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 xml:space="preserve"> </w:t>
            </w:r>
            <w:r w:rsidR="009A49F1">
              <w:rPr>
                <w:rFonts w:eastAsia="Times New Roman"/>
              </w:rPr>
              <w:t>39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1744" w:type="dxa"/>
            <w:tcBorders>
              <w:right w:val="single" w:sz="4" w:space="0" w:color="auto"/>
            </w:tcBorders>
            <w:noWrap/>
          </w:tcPr>
          <w:p w:rsidR="004B7228" w:rsidRPr="00155C85" w:rsidRDefault="009A49F1" w:rsidP="004940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10 956 000</w:t>
            </w:r>
            <w:r w:rsidR="004B7228" w:rsidRPr="00155C85">
              <w:rPr>
                <w:rFonts w:eastAsia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7228" w:rsidRPr="00155C85" w:rsidRDefault="004B7228" w:rsidP="00494045">
            <w:proofErr w:type="spellStart"/>
            <w:r w:rsidRPr="00155C85">
              <w:t>Алматинская</w:t>
            </w:r>
            <w:proofErr w:type="spellEnd"/>
            <w:r w:rsidRPr="00155C85">
              <w:t xml:space="preserve"> область, </w:t>
            </w:r>
            <w:proofErr w:type="spellStart"/>
            <w:r w:rsidRPr="00155C85">
              <w:t>Жамбылский</w:t>
            </w:r>
            <w:proofErr w:type="spellEnd"/>
            <w:r w:rsidRPr="00155C85">
              <w:t xml:space="preserve"> </w:t>
            </w:r>
            <w:proofErr w:type="spellStart"/>
            <w:proofErr w:type="gramStart"/>
            <w:r w:rsidRPr="00155C85">
              <w:t>район,с.Узынагаш</w:t>
            </w:r>
            <w:proofErr w:type="spellEnd"/>
            <w:proofErr w:type="gramEnd"/>
            <w:r w:rsidRPr="00155C85">
              <w:t xml:space="preserve">, </w:t>
            </w:r>
            <w:proofErr w:type="spellStart"/>
            <w:r w:rsidRPr="00155C85">
              <w:t>ул.Карасай</w:t>
            </w:r>
            <w:proofErr w:type="spellEnd"/>
            <w:r w:rsidRPr="00155C85">
              <w:t xml:space="preserve"> батыра №259</w:t>
            </w:r>
          </w:p>
        </w:tc>
      </w:tr>
      <w:tr w:rsidR="004B7228" w:rsidRPr="00494045" w:rsidTr="00D15384">
        <w:trPr>
          <w:trHeight w:val="499"/>
        </w:trPr>
        <w:tc>
          <w:tcPr>
            <w:tcW w:w="426" w:type="dxa"/>
            <w:noWrap/>
            <w:hideMark/>
          </w:tcPr>
          <w:p w:rsidR="004B7228" w:rsidRPr="00494045" w:rsidRDefault="004B7228" w:rsidP="00155C85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615" w:type="dxa"/>
            <w:hideMark/>
          </w:tcPr>
          <w:p w:rsidR="004B7228" w:rsidRPr="00155C85" w:rsidRDefault="004B7228" w:rsidP="00155C85">
            <w:pPr>
              <w:rPr>
                <w:rFonts w:ascii="Calibri" w:eastAsia="Times New Roman" w:hAnsi="Calibri" w:cs="Times New Roman"/>
                <w:b/>
              </w:rPr>
            </w:pPr>
            <w:proofErr w:type="gramStart"/>
            <w:r w:rsidRPr="00155C85"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1600" w:type="dxa"/>
          </w:tcPr>
          <w:p w:rsidR="004B7228" w:rsidRPr="00155C85" w:rsidRDefault="004B7228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609" w:type="dxa"/>
            <w:noWrap/>
            <w:hideMark/>
          </w:tcPr>
          <w:p w:rsidR="004B7228" w:rsidRPr="00155C85" w:rsidRDefault="004B7228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675" w:type="dxa"/>
            <w:noWrap/>
            <w:hideMark/>
          </w:tcPr>
          <w:p w:rsidR="004B7228" w:rsidRPr="00155C85" w:rsidRDefault="004B7228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93" w:type="dxa"/>
            <w:noWrap/>
            <w:hideMark/>
          </w:tcPr>
          <w:p w:rsidR="004B7228" w:rsidRPr="00155C85" w:rsidRDefault="004B7228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744" w:type="dxa"/>
            <w:tcBorders>
              <w:right w:val="single" w:sz="4" w:space="0" w:color="auto"/>
            </w:tcBorders>
            <w:noWrap/>
            <w:hideMark/>
          </w:tcPr>
          <w:p w:rsidR="004B7228" w:rsidRPr="00155C85" w:rsidRDefault="00A2588C" w:rsidP="009A49F1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</w:t>
            </w:r>
            <w:r w:rsidR="009A49F1">
              <w:rPr>
                <w:rFonts w:ascii="Calibri" w:eastAsia="Times New Roman" w:hAnsi="Calibri" w:cs="Times New Roman"/>
                <w:b/>
              </w:rPr>
              <w:t>0 956 000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28" w:rsidRPr="00155C85" w:rsidRDefault="004B7228" w:rsidP="00155C85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494045" w:rsidRPr="00494045" w:rsidRDefault="00494045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494045" w:rsidRDefault="00BF2CCB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494045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494045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49404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494045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49404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494045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494045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49404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49404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0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D46A5" w:rsidRPr="00494045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    ______________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494045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Печать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49404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494045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49404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49404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49404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49404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494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494045" w:rsidSect="004940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26DB"/>
    <w:rsid w:val="000339BC"/>
    <w:rsid w:val="000400A4"/>
    <w:rsid w:val="00043B95"/>
    <w:rsid w:val="00064807"/>
    <w:rsid w:val="00066418"/>
    <w:rsid w:val="00066814"/>
    <w:rsid w:val="000717E6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B5AE3"/>
    <w:rsid w:val="000C63D0"/>
    <w:rsid w:val="000E1E72"/>
    <w:rsid w:val="000E6171"/>
    <w:rsid w:val="00111683"/>
    <w:rsid w:val="001118E6"/>
    <w:rsid w:val="00122647"/>
    <w:rsid w:val="00122C41"/>
    <w:rsid w:val="001238B9"/>
    <w:rsid w:val="0013621F"/>
    <w:rsid w:val="001415F6"/>
    <w:rsid w:val="001557F1"/>
    <w:rsid w:val="00155C85"/>
    <w:rsid w:val="001619E3"/>
    <w:rsid w:val="00166C0E"/>
    <w:rsid w:val="00173AE5"/>
    <w:rsid w:val="001769A2"/>
    <w:rsid w:val="001864DF"/>
    <w:rsid w:val="001952AF"/>
    <w:rsid w:val="001A372E"/>
    <w:rsid w:val="001A78C5"/>
    <w:rsid w:val="001B1730"/>
    <w:rsid w:val="001F119C"/>
    <w:rsid w:val="001F67CB"/>
    <w:rsid w:val="001F72B7"/>
    <w:rsid w:val="00200690"/>
    <w:rsid w:val="002050FD"/>
    <w:rsid w:val="00207086"/>
    <w:rsid w:val="0021206F"/>
    <w:rsid w:val="00216127"/>
    <w:rsid w:val="002166CD"/>
    <w:rsid w:val="00241F58"/>
    <w:rsid w:val="00247828"/>
    <w:rsid w:val="0025591A"/>
    <w:rsid w:val="0026250C"/>
    <w:rsid w:val="00273691"/>
    <w:rsid w:val="002746A3"/>
    <w:rsid w:val="002820A9"/>
    <w:rsid w:val="002A013D"/>
    <w:rsid w:val="002A1329"/>
    <w:rsid w:val="002A4095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21113"/>
    <w:rsid w:val="00373AF5"/>
    <w:rsid w:val="00380B50"/>
    <w:rsid w:val="00381CCD"/>
    <w:rsid w:val="00395627"/>
    <w:rsid w:val="00397DA7"/>
    <w:rsid w:val="003B0E74"/>
    <w:rsid w:val="003B394D"/>
    <w:rsid w:val="003C0A23"/>
    <w:rsid w:val="003C70C8"/>
    <w:rsid w:val="003D39C7"/>
    <w:rsid w:val="003E0E4E"/>
    <w:rsid w:val="003E2832"/>
    <w:rsid w:val="003F4E8A"/>
    <w:rsid w:val="00402171"/>
    <w:rsid w:val="004066F3"/>
    <w:rsid w:val="004166A5"/>
    <w:rsid w:val="004329D6"/>
    <w:rsid w:val="00433590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4045"/>
    <w:rsid w:val="004B7228"/>
    <w:rsid w:val="004C36D8"/>
    <w:rsid w:val="004C3D35"/>
    <w:rsid w:val="004C60FB"/>
    <w:rsid w:val="004E49E0"/>
    <w:rsid w:val="004F1862"/>
    <w:rsid w:val="004F4662"/>
    <w:rsid w:val="00511DF6"/>
    <w:rsid w:val="00517F3F"/>
    <w:rsid w:val="00526BF3"/>
    <w:rsid w:val="005532B1"/>
    <w:rsid w:val="00562E10"/>
    <w:rsid w:val="00586B6F"/>
    <w:rsid w:val="00590820"/>
    <w:rsid w:val="005A1C86"/>
    <w:rsid w:val="005A505F"/>
    <w:rsid w:val="005C6479"/>
    <w:rsid w:val="005D7B4A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26F03"/>
    <w:rsid w:val="00632B2E"/>
    <w:rsid w:val="00634658"/>
    <w:rsid w:val="0063490D"/>
    <w:rsid w:val="006449B0"/>
    <w:rsid w:val="00644A3E"/>
    <w:rsid w:val="0065346B"/>
    <w:rsid w:val="00660132"/>
    <w:rsid w:val="006705B7"/>
    <w:rsid w:val="006723CC"/>
    <w:rsid w:val="00672AF8"/>
    <w:rsid w:val="00690578"/>
    <w:rsid w:val="0069585B"/>
    <w:rsid w:val="00695AAF"/>
    <w:rsid w:val="00697F46"/>
    <w:rsid w:val="006A7942"/>
    <w:rsid w:val="006B53FC"/>
    <w:rsid w:val="006C5C17"/>
    <w:rsid w:val="006C6D24"/>
    <w:rsid w:val="006E039E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61F95"/>
    <w:rsid w:val="00766A4C"/>
    <w:rsid w:val="00766EBF"/>
    <w:rsid w:val="007672C6"/>
    <w:rsid w:val="00773FB3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0DB9"/>
    <w:rsid w:val="007E353E"/>
    <w:rsid w:val="007E37D6"/>
    <w:rsid w:val="007F2C08"/>
    <w:rsid w:val="007F560C"/>
    <w:rsid w:val="008073E8"/>
    <w:rsid w:val="00814B54"/>
    <w:rsid w:val="00825951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51B3F"/>
    <w:rsid w:val="00951E1F"/>
    <w:rsid w:val="0096782A"/>
    <w:rsid w:val="00967A7D"/>
    <w:rsid w:val="00991C77"/>
    <w:rsid w:val="009A2651"/>
    <w:rsid w:val="009A49F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F03"/>
    <w:rsid w:val="009F2391"/>
    <w:rsid w:val="00A2346A"/>
    <w:rsid w:val="00A239DC"/>
    <w:rsid w:val="00A2588C"/>
    <w:rsid w:val="00A27DA6"/>
    <w:rsid w:val="00A35B3B"/>
    <w:rsid w:val="00A364BA"/>
    <w:rsid w:val="00A56190"/>
    <w:rsid w:val="00A65F20"/>
    <w:rsid w:val="00A677B4"/>
    <w:rsid w:val="00A73DD8"/>
    <w:rsid w:val="00A8423B"/>
    <w:rsid w:val="00A87942"/>
    <w:rsid w:val="00A96779"/>
    <w:rsid w:val="00A97F1E"/>
    <w:rsid w:val="00AB45A8"/>
    <w:rsid w:val="00AB61D7"/>
    <w:rsid w:val="00AB6B03"/>
    <w:rsid w:val="00AB7333"/>
    <w:rsid w:val="00AC0256"/>
    <w:rsid w:val="00AC43C3"/>
    <w:rsid w:val="00AC7017"/>
    <w:rsid w:val="00AD7685"/>
    <w:rsid w:val="00AE77EE"/>
    <w:rsid w:val="00AF2286"/>
    <w:rsid w:val="00B10072"/>
    <w:rsid w:val="00B10404"/>
    <w:rsid w:val="00B20001"/>
    <w:rsid w:val="00B3691B"/>
    <w:rsid w:val="00B430E7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7262"/>
    <w:rsid w:val="00C23E05"/>
    <w:rsid w:val="00C33EC2"/>
    <w:rsid w:val="00C361D7"/>
    <w:rsid w:val="00C52046"/>
    <w:rsid w:val="00C70F75"/>
    <w:rsid w:val="00C735B5"/>
    <w:rsid w:val="00C8214C"/>
    <w:rsid w:val="00C854EA"/>
    <w:rsid w:val="00C94581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15384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76C1"/>
    <w:rsid w:val="00D90F40"/>
    <w:rsid w:val="00D92FF3"/>
    <w:rsid w:val="00DA2FEE"/>
    <w:rsid w:val="00DA30D6"/>
    <w:rsid w:val="00DA3B83"/>
    <w:rsid w:val="00DB5E9A"/>
    <w:rsid w:val="00DB6A4D"/>
    <w:rsid w:val="00DC372A"/>
    <w:rsid w:val="00DC3C2B"/>
    <w:rsid w:val="00DD4C17"/>
    <w:rsid w:val="00DD696F"/>
    <w:rsid w:val="00DE470E"/>
    <w:rsid w:val="00DE5233"/>
    <w:rsid w:val="00DE644C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9676F"/>
    <w:rsid w:val="00EA515C"/>
    <w:rsid w:val="00EA713E"/>
    <w:rsid w:val="00EB5052"/>
    <w:rsid w:val="00EB555F"/>
    <w:rsid w:val="00EC24A5"/>
    <w:rsid w:val="00EC3A1E"/>
    <w:rsid w:val="00EC64FC"/>
    <w:rsid w:val="00EC6B46"/>
    <w:rsid w:val="00ED48E2"/>
    <w:rsid w:val="00EE1E70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DE21-CC1B-49A2-9192-251E4FC0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4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313</cp:revision>
  <cp:lastPrinted>2021-04-02T11:40:00Z</cp:lastPrinted>
  <dcterms:created xsi:type="dcterms:W3CDTF">2020-05-19T05:45:00Z</dcterms:created>
  <dcterms:modified xsi:type="dcterms:W3CDTF">2021-04-05T09:05:00Z</dcterms:modified>
</cp:coreProperties>
</file>