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2DA" w:rsidRDefault="007745D7" w:rsidP="007745D7">
      <w:pPr>
        <w:shd w:val="clear" w:color="auto" w:fill="FFFFFF"/>
        <w:spacing w:after="135" w:line="240" w:lineRule="auto"/>
        <w:jc w:val="center"/>
        <w:rPr>
          <w:rFonts w:ascii="Times New Roman" w:eastAsia="Times New Roman" w:hAnsi="Times New Roman" w:cs="Times New Roman"/>
          <w:b/>
          <w:bCs/>
          <w:color w:val="5B5B5B"/>
          <w:sz w:val="18"/>
          <w:szCs w:val="18"/>
        </w:rPr>
      </w:pPr>
      <w:r>
        <w:rPr>
          <w:rFonts w:ascii="Times New Roman" w:eastAsia="Times New Roman" w:hAnsi="Times New Roman" w:cs="Times New Roman"/>
          <w:b/>
          <w:bCs/>
          <w:color w:val="5B5B5B"/>
          <w:sz w:val="18"/>
          <w:szCs w:val="18"/>
        </w:rPr>
        <w:t xml:space="preserve">Объявление №45  </w:t>
      </w:r>
      <w:r w:rsidR="003462DA">
        <w:rPr>
          <w:rFonts w:ascii="Times New Roman" w:eastAsia="Times New Roman" w:hAnsi="Times New Roman" w:cs="Times New Roman"/>
          <w:b/>
          <w:bCs/>
          <w:color w:val="5B5B5B"/>
          <w:sz w:val="18"/>
          <w:szCs w:val="18"/>
        </w:rPr>
        <w:t xml:space="preserve"> от 28.10. 2019 года</w:t>
      </w:r>
    </w:p>
    <w:p w:rsidR="003462DA" w:rsidRDefault="003462DA" w:rsidP="003462DA">
      <w:pPr>
        <w:shd w:val="clear" w:color="auto" w:fill="FFFFFF"/>
        <w:spacing w:after="135" w:line="240" w:lineRule="auto"/>
        <w:jc w:val="center"/>
        <w:rPr>
          <w:rFonts w:ascii="Times New Roman" w:eastAsia="Times New Roman" w:hAnsi="Times New Roman" w:cs="Times New Roman"/>
          <w:b/>
          <w:bCs/>
          <w:color w:val="5B5B5B"/>
          <w:sz w:val="18"/>
          <w:szCs w:val="18"/>
        </w:rPr>
      </w:pPr>
    </w:p>
    <w:p w:rsidR="003462DA" w:rsidRDefault="003462DA" w:rsidP="003462DA">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Pr>
          <w:rFonts w:ascii="Times New Roman" w:eastAsia="Times New Roman" w:hAnsi="Times New Roman" w:cs="Times New Roman"/>
          <w:color w:val="5B5B5B"/>
          <w:sz w:val="18"/>
          <w:szCs w:val="18"/>
          <w:lang w:val="en-US"/>
        </w:rPr>
        <w:t>IV</w:t>
      </w:r>
      <w:r>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rFonts w:ascii="Times New Roman" w:eastAsia="Times New Roman" w:hAnsi="Times New Roman" w:cs="Times New Roman"/>
          <w:color w:val="5B5B5B"/>
          <w:sz w:val="18"/>
          <w:szCs w:val="18"/>
          <w:lang w:val="kk-KZ"/>
        </w:rPr>
        <w:t>.</w:t>
      </w:r>
    </w:p>
    <w:p w:rsidR="003462DA" w:rsidRDefault="003462DA" w:rsidP="003462DA">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 Документы предоставляются согласно </w:t>
      </w:r>
      <w:r>
        <w:rPr>
          <w:rFonts w:ascii="Times New Roman" w:eastAsia="Times New Roman" w:hAnsi="Times New Roman" w:cs="Times New Roman"/>
          <w:b/>
          <w:bCs/>
          <w:color w:val="5B5B5B"/>
          <w:sz w:val="18"/>
          <w:szCs w:val="18"/>
        </w:rPr>
        <w:t>«</w:t>
      </w:r>
      <w:r>
        <w:rPr>
          <w:rFonts w:ascii="Times New Roman" w:eastAsia="Times New Roman" w:hAnsi="Times New Roman" w:cs="Times New Roman"/>
          <w:b/>
          <w:bCs/>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Pr>
          <w:rFonts w:ascii="Times New Roman" w:eastAsia="Times New Roman" w:hAnsi="Times New Roman" w:cs="Times New Roman"/>
          <w:b/>
          <w:bCs/>
          <w:color w:val="5B5B5B"/>
          <w:sz w:val="18"/>
          <w:szCs w:val="18"/>
        </w:rPr>
        <w:t>медицинской помощи</w:t>
      </w:r>
      <w:r>
        <w:rPr>
          <w:rFonts w:ascii="Times New Roman" w:eastAsia="Times New Roman" w:hAnsi="Times New Roman" w:cs="Times New Roman"/>
          <w:color w:val="5B5B5B"/>
          <w:sz w:val="18"/>
          <w:szCs w:val="18"/>
        </w:rPr>
        <w:t> </w:t>
      </w:r>
      <w:r>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3.Сроки поставки: по заявке Заказчика до 31.12.2019 года.</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Окончательный срок подачи ценовых предложений - до 12-30 часов «4»  ноября  2019 года.</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2019 года в _______ часов.</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Тел. для справок: 7(72770) 2-10-82</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r>
        <w:rPr>
          <w:rFonts w:ascii="Times New Roman" w:eastAsia="Times New Roman" w:hAnsi="Times New Roman" w:cs="Times New Roman"/>
          <w:color w:val="5B5B5B"/>
          <w:sz w:val="18"/>
          <w:szCs w:val="18"/>
        </w:rPr>
        <w:t> </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 1 к настоящему объявлению</w:t>
      </w:r>
    </w:p>
    <w:p w:rsidR="003462DA" w:rsidRDefault="003462DA" w:rsidP="003462D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tbl>
      <w:tblPr>
        <w:tblpPr w:leftFromText="180" w:rightFromText="180" w:vertAnchor="text" w:tblpY="1"/>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17"/>
        <w:gridCol w:w="3241"/>
        <w:gridCol w:w="974"/>
        <w:gridCol w:w="730"/>
        <w:gridCol w:w="994"/>
        <w:gridCol w:w="3265"/>
        <w:gridCol w:w="24"/>
      </w:tblGrid>
      <w:tr w:rsidR="003462DA" w:rsidTr="00A31C0B">
        <w:trPr>
          <w:trHeight w:val="709"/>
        </w:trPr>
        <w:tc>
          <w:tcPr>
            <w:tcW w:w="417" w:type="dxa"/>
            <w:shd w:val="clear" w:color="auto" w:fill="FFFFFF"/>
            <w:tcMar>
              <w:top w:w="0" w:type="dxa"/>
              <w:left w:w="108" w:type="dxa"/>
              <w:bottom w:w="0" w:type="dxa"/>
              <w:right w:w="108" w:type="dxa"/>
            </w:tcMar>
            <w:vAlign w:val="center"/>
            <w:hideMark/>
          </w:tcPr>
          <w:p w:rsidR="003462DA" w:rsidRDefault="003462DA" w:rsidP="00C1596D">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w:t>
            </w:r>
          </w:p>
        </w:tc>
        <w:tc>
          <w:tcPr>
            <w:tcW w:w="3241" w:type="dxa"/>
            <w:shd w:val="clear" w:color="auto" w:fill="FFFFFF"/>
            <w:tcMar>
              <w:top w:w="0" w:type="dxa"/>
              <w:left w:w="108" w:type="dxa"/>
              <w:bottom w:w="0" w:type="dxa"/>
              <w:right w:w="108" w:type="dxa"/>
            </w:tcMar>
            <w:vAlign w:val="center"/>
            <w:hideMark/>
          </w:tcPr>
          <w:p w:rsidR="003462DA" w:rsidRDefault="003462DA" w:rsidP="00C1596D">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xml:space="preserve">Наименование лекарственных средств </w:t>
            </w:r>
          </w:p>
        </w:tc>
        <w:tc>
          <w:tcPr>
            <w:tcW w:w="974" w:type="dxa"/>
            <w:shd w:val="clear" w:color="auto" w:fill="FFFFFF"/>
            <w:tcMar>
              <w:top w:w="0" w:type="dxa"/>
              <w:left w:w="108" w:type="dxa"/>
              <w:bottom w:w="0" w:type="dxa"/>
              <w:right w:w="108" w:type="dxa"/>
            </w:tcMar>
            <w:vAlign w:val="center"/>
            <w:hideMark/>
          </w:tcPr>
          <w:p w:rsidR="003462DA" w:rsidRDefault="003462DA" w:rsidP="00C1596D">
            <w:pPr>
              <w:spacing w:after="0" w:line="240" w:lineRule="auto"/>
              <w:ind w:right="-108"/>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Единица измерения</w:t>
            </w:r>
          </w:p>
        </w:tc>
        <w:tc>
          <w:tcPr>
            <w:tcW w:w="730" w:type="dxa"/>
            <w:shd w:val="clear" w:color="auto" w:fill="FFFFFF"/>
            <w:tcMar>
              <w:top w:w="0" w:type="dxa"/>
              <w:left w:w="108" w:type="dxa"/>
              <w:bottom w:w="0" w:type="dxa"/>
              <w:right w:w="108" w:type="dxa"/>
            </w:tcMar>
            <w:vAlign w:val="center"/>
            <w:hideMark/>
          </w:tcPr>
          <w:p w:rsidR="003462DA" w:rsidRDefault="003462DA" w:rsidP="00C1596D">
            <w:pPr>
              <w:spacing w:after="0" w:line="240" w:lineRule="auto"/>
              <w:ind w:right="-83"/>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Кол-во</w:t>
            </w:r>
          </w:p>
        </w:tc>
        <w:tc>
          <w:tcPr>
            <w:tcW w:w="994" w:type="dxa"/>
            <w:shd w:val="clear" w:color="auto" w:fill="FFFFFF"/>
            <w:vAlign w:val="center"/>
            <w:hideMark/>
          </w:tcPr>
          <w:p w:rsidR="003462DA" w:rsidRDefault="003462DA" w:rsidP="00C1596D">
            <w:pPr>
              <w:spacing w:after="0" w:line="240" w:lineRule="auto"/>
              <w:ind w:right="-83"/>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 xml:space="preserve">Цена </w:t>
            </w:r>
          </w:p>
        </w:tc>
        <w:tc>
          <w:tcPr>
            <w:tcW w:w="3289" w:type="dxa"/>
            <w:gridSpan w:val="2"/>
            <w:shd w:val="clear" w:color="auto" w:fill="FFFFFF"/>
            <w:tcMar>
              <w:top w:w="0" w:type="dxa"/>
              <w:left w:w="108" w:type="dxa"/>
              <w:bottom w:w="0" w:type="dxa"/>
              <w:right w:w="108" w:type="dxa"/>
            </w:tcMar>
            <w:vAlign w:val="center"/>
            <w:hideMark/>
          </w:tcPr>
          <w:p w:rsidR="003462DA" w:rsidRDefault="003462DA" w:rsidP="00C1596D">
            <w:pPr>
              <w:spacing w:after="0" w:line="240" w:lineRule="auto"/>
              <w:ind w:firstLine="175"/>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Место поставки</w:t>
            </w:r>
          </w:p>
        </w:tc>
      </w:tr>
      <w:tr w:rsidR="003462DA" w:rsidTr="00A31C0B">
        <w:trPr>
          <w:gridAfter w:val="1"/>
          <w:wAfter w:w="24" w:type="dxa"/>
          <w:trHeight w:val="637"/>
        </w:trPr>
        <w:tc>
          <w:tcPr>
            <w:tcW w:w="417" w:type="dxa"/>
            <w:shd w:val="clear" w:color="auto" w:fill="FFFFFF"/>
            <w:tcMar>
              <w:top w:w="0" w:type="dxa"/>
              <w:left w:w="108" w:type="dxa"/>
              <w:bottom w:w="0" w:type="dxa"/>
              <w:right w:w="108" w:type="dxa"/>
            </w:tcMar>
            <w:hideMark/>
          </w:tcPr>
          <w:p w:rsidR="003462DA"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41" w:type="dxa"/>
            <w:shd w:val="clear" w:color="auto" w:fill="FFFFFF"/>
            <w:tcMar>
              <w:top w:w="0" w:type="dxa"/>
              <w:left w:w="108" w:type="dxa"/>
              <w:bottom w:w="0" w:type="dxa"/>
              <w:right w:w="108" w:type="dxa"/>
            </w:tcMar>
            <w:hideMark/>
          </w:tcPr>
          <w:p w:rsidR="003462DA" w:rsidRPr="00AB3967" w:rsidRDefault="002503D6" w:rsidP="00C1596D">
            <w:pPr>
              <w:spacing w:after="0" w:line="240" w:lineRule="auto"/>
              <w:ind w:right="-108"/>
              <w:rPr>
                <w:rFonts w:ascii="Calibri" w:hAnsi="Calibri"/>
                <w:color w:val="000000"/>
              </w:rPr>
            </w:pPr>
            <w:r>
              <w:rPr>
                <w:rFonts w:ascii="Calibri" w:hAnsi="Calibri"/>
                <w:color w:val="000000"/>
              </w:rPr>
              <w:t xml:space="preserve">Наконечник стоматологический  турбинный со стандартной головкой НСТ-300 Сапфир </w:t>
            </w:r>
          </w:p>
        </w:tc>
        <w:tc>
          <w:tcPr>
            <w:tcW w:w="974" w:type="dxa"/>
            <w:shd w:val="clear" w:color="auto" w:fill="FFFFFF"/>
            <w:tcMar>
              <w:top w:w="0" w:type="dxa"/>
              <w:left w:w="108" w:type="dxa"/>
              <w:bottom w:w="0" w:type="dxa"/>
              <w:right w:w="108" w:type="dxa"/>
            </w:tcMar>
            <w:hideMark/>
          </w:tcPr>
          <w:p w:rsidR="003462DA" w:rsidRPr="00F701BF" w:rsidRDefault="002503D6" w:rsidP="00C1596D">
            <w:pPr>
              <w:spacing w:after="0" w:line="240" w:lineRule="auto"/>
              <w:rPr>
                <w:rFonts w:ascii="Calibri" w:hAnsi="Calibri"/>
                <w:color w:val="000000"/>
              </w:rPr>
            </w:pPr>
            <w:r>
              <w:rPr>
                <w:rFonts w:ascii="Calibri" w:hAnsi="Calibri"/>
                <w:color w:val="000000"/>
              </w:rPr>
              <w:t>шт</w:t>
            </w:r>
          </w:p>
        </w:tc>
        <w:tc>
          <w:tcPr>
            <w:tcW w:w="730" w:type="dxa"/>
            <w:shd w:val="clear" w:color="auto" w:fill="FFFFFF"/>
            <w:tcMar>
              <w:top w:w="0" w:type="dxa"/>
              <w:left w:w="108" w:type="dxa"/>
              <w:bottom w:w="0" w:type="dxa"/>
              <w:right w:w="108" w:type="dxa"/>
            </w:tcMar>
            <w:hideMark/>
          </w:tcPr>
          <w:p w:rsidR="003462DA" w:rsidRPr="00F701BF" w:rsidRDefault="002503D6" w:rsidP="00C1596D">
            <w:pPr>
              <w:spacing w:after="0" w:line="240" w:lineRule="auto"/>
              <w:rPr>
                <w:rFonts w:ascii="Calibri" w:hAnsi="Calibri"/>
                <w:color w:val="000000"/>
              </w:rPr>
            </w:pPr>
            <w:r>
              <w:rPr>
                <w:rFonts w:ascii="Calibri" w:hAnsi="Calibri"/>
                <w:color w:val="000000"/>
              </w:rPr>
              <w:t>10</w:t>
            </w:r>
          </w:p>
        </w:tc>
        <w:tc>
          <w:tcPr>
            <w:tcW w:w="994" w:type="dxa"/>
            <w:shd w:val="clear" w:color="auto" w:fill="FFFFFF"/>
            <w:hideMark/>
          </w:tcPr>
          <w:p w:rsidR="003462DA" w:rsidRPr="00F701BF" w:rsidRDefault="002503D6" w:rsidP="00C1596D">
            <w:pPr>
              <w:spacing w:after="0" w:line="240" w:lineRule="auto"/>
              <w:rPr>
                <w:rFonts w:ascii="Calibri" w:hAnsi="Calibri"/>
                <w:color w:val="000000"/>
              </w:rPr>
            </w:pPr>
            <w:r>
              <w:rPr>
                <w:rFonts w:ascii="Calibri" w:hAnsi="Calibri"/>
                <w:color w:val="000000"/>
              </w:rPr>
              <w:t>15000</w:t>
            </w:r>
          </w:p>
        </w:tc>
        <w:tc>
          <w:tcPr>
            <w:tcW w:w="3265" w:type="dxa"/>
            <w:shd w:val="clear" w:color="auto" w:fill="FFFFFF"/>
            <w:tcMar>
              <w:top w:w="0" w:type="dxa"/>
              <w:left w:w="108" w:type="dxa"/>
              <w:bottom w:w="0" w:type="dxa"/>
              <w:right w:w="108" w:type="dxa"/>
            </w:tcMar>
            <w:hideMark/>
          </w:tcPr>
          <w:p w:rsidR="003462DA" w:rsidRDefault="003462DA" w:rsidP="00C1596D">
            <w:pPr>
              <w:spacing w:after="0" w:line="240" w:lineRule="auto"/>
            </w:pPr>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41" w:type="dxa"/>
            <w:shd w:val="clear" w:color="auto" w:fill="FFFFFF"/>
            <w:tcMar>
              <w:top w:w="0" w:type="dxa"/>
              <w:left w:w="108" w:type="dxa"/>
              <w:bottom w:w="0" w:type="dxa"/>
              <w:right w:w="108" w:type="dxa"/>
            </w:tcMar>
            <w:hideMark/>
          </w:tcPr>
          <w:p w:rsidR="00B925FB" w:rsidRPr="00AB3967" w:rsidRDefault="00B925FB" w:rsidP="00C1596D">
            <w:pPr>
              <w:spacing w:after="0" w:line="240" w:lineRule="auto"/>
              <w:rPr>
                <w:rFonts w:ascii="Calibri" w:hAnsi="Calibri"/>
                <w:color w:val="000000"/>
              </w:rPr>
            </w:pPr>
            <w:r>
              <w:rPr>
                <w:rFonts w:ascii="Calibri" w:hAnsi="Calibri"/>
                <w:color w:val="000000"/>
              </w:rPr>
              <w:t xml:space="preserve">Убистезин 4% </w:t>
            </w:r>
          </w:p>
        </w:tc>
        <w:tc>
          <w:tcPr>
            <w:tcW w:w="974" w:type="dxa"/>
            <w:shd w:val="clear" w:color="auto" w:fill="FFFFFF"/>
            <w:tcMar>
              <w:top w:w="0" w:type="dxa"/>
              <w:left w:w="108" w:type="dxa"/>
              <w:bottom w:w="0" w:type="dxa"/>
              <w:right w:w="108" w:type="dxa"/>
            </w:tcMar>
            <w:hideMark/>
          </w:tcPr>
          <w:p w:rsidR="00B925FB" w:rsidRDefault="00B925FB">
            <w:r w:rsidRPr="005407A7">
              <w:rPr>
                <w:rFonts w:ascii="Calibri" w:hAnsi="Calibri"/>
                <w:color w:val="000000"/>
              </w:rPr>
              <w:t>шт</w:t>
            </w:r>
          </w:p>
        </w:tc>
        <w:tc>
          <w:tcPr>
            <w:tcW w:w="730" w:type="dxa"/>
            <w:shd w:val="clear" w:color="auto" w:fill="FFFFFF"/>
            <w:tcMar>
              <w:top w:w="0" w:type="dxa"/>
              <w:left w:w="108" w:type="dxa"/>
              <w:bottom w:w="0" w:type="dxa"/>
              <w:right w:w="108" w:type="dxa"/>
            </w:tcMar>
            <w:hideMark/>
          </w:tcPr>
          <w:p w:rsidR="00B925FB" w:rsidRPr="00F701BF" w:rsidRDefault="00377F83" w:rsidP="00C1596D">
            <w:pPr>
              <w:spacing w:after="0" w:line="240" w:lineRule="auto"/>
              <w:rPr>
                <w:rFonts w:ascii="Calibri" w:hAnsi="Calibri"/>
                <w:color w:val="000000"/>
                <w:lang w:val="kk-KZ"/>
              </w:rPr>
            </w:pPr>
            <w:r>
              <w:rPr>
                <w:rFonts w:ascii="Calibri" w:hAnsi="Calibri"/>
                <w:color w:val="000000"/>
                <w:lang w:val="kk-KZ"/>
              </w:rPr>
              <w:t>1000</w:t>
            </w:r>
          </w:p>
        </w:tc>
        <w:tc>
          <w:tcPr>
            <w:tcW w:w="994" w:type="dxa"/>
            <w:shd w:val="clear" w:color="auto" w:fill="FFFFFF"/>
            <w:hideMark/>
          </w:tcPr>
          <w:p w:rsidR="00B925FB" w:rsidRPr="002039F4" w:rsidRDefault="002039F4" w:rsidP="00C1596D">
            <w:pPr>
              <w:spacing w:after="0" w:line="240" w:lineRule="auto"/>
              <w:rPr>
                <w:rFonts w:ascii="Calibri" w:hAnsi="Calibri"/>
                <w:color w:val="000000"/>
                <w:lang w:val="en-US"/>
              </w:rPr>
            </w:pPr>
            <w:r>
              <w:rPr>
                <w:rFonts w:ascii="Calibri" w:hAnsi="Calibri"/>
                <w:color w:val="000000"/>
                <w:lang w:val="en-US"/>
              </w:rPr>
              <w:t>250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41" w:type="dxa"/>
            <w:shd w:val="clear" w:color="auto" w:fill="FFFFFF"/>
            <w:tcMar>
              <w:top w:w="0" w:type="dxa"/>
              <w:left w:w="108" w:type="dxa"/>
              <w:bottom w:w="0" w:type="dxa"/>
              <w:right w:w="108" w:type="dxa"/>
            </w:tcMar>
            <w:hideMark/>
          </w:tcPr>
          <w:p w:rsidR="00B925FB" w:rsidRPr="00105BD1" w:rsidRDefault="00B925FB" w:rsidP="00C1596D">
            <w:pPr>
              <w:spacing w:after="0" w:line="240" w:lineRule="auto"/>
              <w:rPr>
                <w:rFonts w:ascii="Calibri" w:hAnsi="Calibri"/>
                <w:color w:val="000000"/>
              </w:rPr>
            </w:pPr>
            <w:r>
              <w:rPr>
                <w:rFonts w:ascii="Calibri" w:hAnsi="Calibri"/>
                <w:color w:val="000000"/>
              </w:rPr>
              <w:t>Скандонест 3%</w:t>
            </w:r>
          </w:p>
        </w:tc>
        <w:tc>
          <w:tcPr>
            <w:tcW w:w="974" w:type="dxa"/>
            <w:shd w:val="clear" w:color="auto" w:fill="FFFFFF"/>
            <w:tcMar>
              <w:top w:w="0" w:type="dxa"/>
              <w:left w:w="108" w:type="dxa"/>
              <w:bottom w:w="0" w:type="dxa"/>
              <w:right w:w="108" w:type="dxa"/>
            </w:tcMar>
            <w:hideMark/>
          </w:tcPr>
          <w:p w:rsidR="00B925FB" w:rsidRDefault="00B925FB">
            <w:r w:rsidRPr="005407A7">
              <w:rPr>
                <w:rFonts w:ascii="Calibri" w:hAnsi="Calibri"/>
                <w:color w:val="000000"/>
              </w:rPr>
              <w:t>шт</w:t>
            </w:r>
          </w:p>
        </w:tc>
        <w:tc>
          <w:tcPr>
            <w:tcW w:w="730" w:type="dxa"/>
            <w:shd w:val="clear" w:color="auto" w:fill="FFFFFF"/>
            <w:tcMar>
              <w:top w:w="0" w:type="dxa"/>
              <w:left w:w="108" w:type="dxa"/>
              <w:bottom w:w="0" w:type="dxa"/>
              <w:right w:w="108" w:type="dxa"/>
            </w:tcMar>
            <w:hideMark/>
          </w:tcPr>
          <w:p w:rsidR="00B925FB" w:rsidRPr="00F00FD7" w:rsidRDefault="00377F83" w:rsidP="00C1596D">
            <w:pPr>
              <w:spacing w:after="0" w:line="240" w:lineRule="auto"/>
              <w:rPr>
                <w:rFonts w:ascii="Calibri" w:hAnsi="Calibri"/>
                <w:color w:val="000000"/>
                <w:lang w:val="kk-KZ"/>
              </w:rPr>
            </w:pPr>
            <w:r>
              <w:rPr>
                <w:rFonts w:ascii="Calibri" w:hAnsi="Calibri"/>
                <w:color w:val="000000"/>
                <w:lang w:val="kk-KZ"/>
              </w:rPr>
              <w:t>1000</w:t>
            </w:r>
          </w:p>
        </w:tc>
        <w:tc>
          <w:tcPr>
            <w:tcW w:w="994" w:type="dxa"/>
            <w:shd w:val="clear" w:color="auto" w:fill="FFFFFF"/>
            <w:hideMark/>
          </w:tcPr>
          <w:p w:rsidR="00B925FB" w:rsidRPr="002039F4" w:rsidRDefault="002039F4" w:rsidP="00C1596D">
            <w:pPr>
              <w:spacing w:after="0" w:line="240" w:lineRule="auto"/>
              <w:rPr>
                <w:rFonts w:ascii="Calibri" w:hAnsi="Calibri"/>
                <w:color w:val="000000"/>
                <w:lang w:val="en-US"/>
              </w:rPr>
            </w:pPr>
            <w:r>
              <w:rPr>
                <w:rFonts w:ascii="Calibri" w:hAnsi="Calibri"/>
                <w:color w:val="000000"/>
                <w:lang w:val="en-US"/>
              </w:rPr>
              <w:t>200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3241" w:type="dxa"/>
            <w:shd w:val="clear" w:color="auto" w:fill="FFFFFF"/>
            <w:tcMar>
              <w:top w:w="0" w:type="dxa"/>
              <w:left w:w="108" w:type="dxa"/>
              <w:bottom w:w="0" w:type="dxa"/>
              <w:right w:w="108" w:type="dxa"/>
            </w:tcMar>
            <w:hideMark/>
          </w:tcPr>
          <w:p w:rsidR="00B925FB" w:rsidRPr="00F707E3" w:rsidRDefault="00B925FB" w:rsidP="00C1596D">
            <w:pPr>
              <w:spacing w:after="0" w:line="240" w:lineRule="auto"/>
              <w:rPr>
                <w:rFonts w:ascii="Calibri" w:hAnsi="Calibri"/>
                <w:color w:val="000000"/>
              </w:rPr>
            </w:pPr>
            <w:r>
              <w:rPr>
                <w:rFonts w:ascii="Calibri" w:hAnsi="Calibri"/>
                <w:color w:val="000000"/>
              </w:rPr>
              <w:t xml:space="preserve">Масло для ухода  </w:t>
            </w:r>
            <w:r>
              <w:rPr>
                <w:rFonts w:ascii="Calibri" w:hAnsi="Calibri"/>
                <w:color w:val="000000"/>
                <w:lang w:val="en-US"/>
              </w:rPr>
              <w:t>Spray</w:t>
            </w:r>
            <w:r w:rsidRPr="00F707E3">
              <w:rPr>
                <w:rFonts w:ascii="Calibri" w:hAnsi="Calibri"/>
                <w:color w:val="000000"/>
              </w:rPr>
              <w:t xml:space="preserve"> </w:t>
            </w:r>
            <w:r>
              <w:rPr>
                <w:rFonts w:ascii="Calibri" w:hAnsi="Calibri"/>
                <w:color w:val="000000"/>
                <w:lang w:val="en-US"/>
              </w:rPr>
              <w:t>T</w:t>
            </w:r>
            <w:r w:rsidRPr="00F707E3">
              <w:rPr>
                <w:rFonts w:ascii="Calibri" w:hAnsi="Calibri"/>
                <w:color w:val="000000"/>
              </w:rPr>
              <w:t>1</w:t>
            </w:r>
            <w:r>
              <w:rPr>
                <w:rFonts w:ascii="Calibri" w:hAnsi="Calibri"/>
                <w:color w:val="000000"/>
                <w:lang w:val="en-US"/>
              </w:rPr>
              <w:t> </w:t>
            </w:r>
            <w:r w:rsidRPr="00F707E3">
              <w:rPr>
                <w:rFonts w:ascii="Calibri" w:hAnsi="Calibri"/>
                <w:color w:val="000000"/>
              </w:rPr>
              <w:t xml:space="preserve">250 </w:t>
            </w:r>
            <w:r>
              <w:rPr>
                <w:rFonts w:ascii="Calibri" w:hAnsi="Calibri"/>
                <w:color w:val="000000"/>
              </w:rPr>
              <w:t>мл</w:t>
            </w:r>
          </w:p>
        </w:tc>
        <w:tc>
          <w:tcPr>
            <w:tcW w:w="974" w:type="dxa"/>
            <w:shd w:val="clear" w:color="auto" w:fill="FFFFFF"/>
            <w:tcMar>
              <w:top w:w="0" w:type="dxa"/>
              <w:left w:w="108" w:type="dxa"/>
              <w:bottom w:w="0" w:type="dxa"/>
              <w:right w:w="108" w:type="dxa"/>
            </w:tcMar>
            <w:hideMark/>
          </w:tcPr>
          <w:p w:rsidR="00B925FB" w:rsidRDefault="00B925FB">
            <w:r w:rsidRPr="005407A7">
              <w:rPr>
                <w:rFonts w:ascii="Calibri" w:hAnsi="Calibri"/>
                <w:color w:val="000000"/>
              </w:rPr>
              <w:t>шт</w:t>
            </w:r>
          </w:p>
        </w:tc>
        <w:tc>
          <w:tcPr>
            <w:tcW w:w="730" w:type="dxa"/>
            <w:shd w:val="clear" w:color="auto" w:fill="FFFFFF"/>
            <w:tcMar>
              <w:top w:w="0" w:type="dxa"/>
              <w:left w:w="108" w:type="dxa"/>
              <w:bottom w:w="0" w:type="dxa"/>
              <w:right w:w="108" w:type="dxa"/>
            </w:tcMar>
            <w:hideMark/>
          </w:tcPr>
          <w:p w:rsidR="00B925FB" w:rsidRPr="00181238" w:rsidRDefault="00377F83" w:rsidP="00C1596D">
            <w:pPr>
              <w:spacing w:after="0" w:line="240" w:lineRule="auto"/>
              <w:rPr>
                <w:rFonts w:ascii="Calibri" w:hAnsi="Calibri"/>
                <w:color w:val="000000"/>
                <w:lang w:val="kk-KZ"/>
              </w:rPr>
            </w:pPr>
            <w:r>
              <w:rPr>
                <w:rFonts w:ascii="Calibri" w:hAnsi="Calibri"/>
                <w:color w:val="000000"/>
                <w:lang w:val="kk-KZ"/>
              </w:rPr>
              <w:t>2</w:t>
            </w:r>
          </w:p>
        </w:tc>
        <w:tc>
          <w:tcPr>
            <w:tcW w:w="994" w:type="dxa"/>
            <w:shd w:val="clear" w:color="auto" w:fill="FFFFFF"/>
            <w:hideMark/>
          </w:tcPr>
          <w:p w:rsidR="00B925FB" w:rsidRPr="002039F4" w:rsidRDefault="002039F4" w:rsidP="002039F4">
            <w:pPr>
              <w:spacing w:after="0" w:line="240" w:lineRule="auto"/>
              <w:rPr>
                <w:rFonts w:ascii="Calibri" w:hAnsi="Calibri"/>
                <w:color w:val="000000"/>
                <w:lang w:val="en-US"/>
              </w:rPr>
            </w:pPr>
            <w:r>
              <w:rPr>
                <w:rFonts w:ascii="Calibri" w:hAnsi="Calibri"/>
                <w:color w:val="000000"/>
                <w:lang w:val="en-US"/>
              </w:rPr>
              <w:t>9800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Pr>
                <w:rFonts w:ascii="Times New Roman" w:eastAsia="Times New Roman" w:hAnsi="Times New Roman" w:cs="Times New Roman"/>
                <w:color w:val="5B5B5B"/>
                <w:sz w:val="20"/>
                <w:szCs w:val="20"/>
              </w:rPr>
              <w:t>Алматинская область, Жамбылский 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41" w:type="dxa"/>
            <w:shd w:val="clear" w:color="auto" w:fill="FFFFFF"/>
            <w:tcMar>
              <w:top w:w="0" w:type="dxa"/>
              <w:left w:w="108" w:type="dxa"/>
              <w:bottom w:w="0" w:type="dxa"/>
              <w:right w:w="108" w:type="dxa"/>
            </w:tcMar>
            <w:hideMark/>
          </w:tcPr>
          <w:p w:rsidR="00B925FB" w:rsidRPr="00C55A5C" w:rsidRDefault="00B925FB" w:rsidP="00C1596D">
            <w:pPr>
              <w:spacing w:after="0" w:line="240" w:lineRule="auto"/>
              <w:rPr>
                <w:rFonts w:ascii="Calibri" w:hAnsi="Calibri"/>
                <w:color w:val="000000"/>
              </w:rPr>
            </w:pPr>
            <w:r>
              <w:rPr>
                <w:rFonts w:ascii="Calibri" w:hAnsi="Calibri"/>
                <w:color w:val="000000"/>
              </w:rPr>
              <w:t xml:space="preserve">Материал стоматологический  реставрационный  композит </w:t>
            </w:r>
            <w:r>
              <w:rPr>
                <w:rFonts w:ascii="Calibri" w:hAnsi="Calibri"/>
                <w:color w:val="000000"/>
                <w:lang w:val="en-US"/>
              </w:rPr>
              <w:t>Alpha</w:t>
            </w:r>
            <w:r w:rsidRPr="00F707E3">
              <w:rPr>
                <w:rFonts w:ascii="Calibri" w:hAnsi="Calibri"/>
                <w:color w:val="000000"/>
              </w:rPr>
              <w:t>-</w:t>
            </w:r>
            <w:r>
              <w:rPr>
                <w:rFonts w:ascii="Calibri" w:hAnsi="Calibri"/>
                <w:color w:val="000000"/>
                <w:lang w:val="en-US"/>
              </w:rPr>
              <w:t>Dent</w:t>
            </w:r>
            <w:r w:rsidRPr="00C55A5C">
              <w:rPr>
                <w:rFonts w:ascii="Calibri" w:hAnsi="Calibri"/>
                <w:color w:val="000000"/>
              </w:rPr>
              <w:t xml:space="preserve">  </w:t>
            </w:r>
            <w:r>
              <w:rPr>
                <w:rFonts w:ascii="Calibri" w:hAnsi="Calibri"/>
                <w:color w:val="000000"/>
              </w:rPr>
              <w:t xml:space="preserve"> ( композит  х/о</w:t>
            </w:r>
          </w:p>
        </w:tc>
        <w:tc>
          <w:tcPr>
            <w:tcW w:w="974" w:type="dxa"/>
            <w:shd w:val="clear" w:color="auto" w:fill="FFFFFF"/>
            <w:tcMar>
              <w:top w:w="0" w:type="dxa"/>
              <w:left w:w="108" w:type="dxa"/>
              <w:bottom w:w="0" w:type="dxa"/>
              <w:right w:w="108" w:type="dxa"/>
            </w:tcMar>
            <w:hideMark/>
          </w:tcPr>
          <w:p w:rsidR="00B925FB" w:rsidRDefault="00377F83">
            <w:r>
              <w:rPr>
                <w:rFonts w:ascii="Calibri" w:hAnsi="Calibri"/>
                <w:color w:val="000000"/>
              </w:rPr>
              <w:t>уп</w:t>
            </w:r>
          </w:p>
        </w:tc>
        <w:tc>
          <w:tcPr>
            <w:tcW w:w="730" w:type="dxa"/>
            <w:shd w:val="clear" w:color="auto" w:fill="FFFFFF"/>
            <w:tcMar>
              <w:top w:w="0" w:type="dxa"/>
              <w:left w:w="108" w:type="dxa"/>
              <w:bottom w:w="0" w:type="dxa"/>
              <w:right w:w="108" w:type="dxa"/>
            </w:tcMar>
            <w:hideMark/>
          </w:tcPr>
          <w:p w:rsidR="00B925FB" w:rsidRPr="00181238" w:rsidRDefault="00377F83" w:rsidP="00C1596D">
            <w:pPr>
              <w:spacing w:after="0" w:line="240" w:lineRule="auto"/>
              <w:rPr>
                <w:rFonts w:ascii="Calibri" w:hAnsi="Calibri"/>
                <w:color w:val="000000"/>
                <w:lang w:val="kk-KZ"/>
              </w:rPr>
            </w:pPr>
            <w:r>
              <w:rPr>
                <w:rFonts w:ascii="Calibri" w:hAnsi="Calibri"/>
                <w:color w:val="000000"/>
                <w:lang w:val="kk-KZ"/>
              </w:rPr>
              <w:t>10</w:t>
            </w:r>
          </w:p>
        </w:tc>
        <w:tc>
          <w:tcPr>
            <w:tcW w:w="994" w:type="dxa"/>
            <w:shd w:val="clear" w:color="auto" w:fill="FFFFFF"/>
            <w:hideMark/>
          </w:tcPr>
          <w:p w:rsidR="00B925FB" w:rsidRPr="002039F4" w:rsidRDefault="002039F4" w:rsidP="002039F4">
            <w:pPr>
              <w:spacing w:after="0" w:line="240" w:lineRule="auto"/>
              <w:rPr>
                <w:rFonts w:ascii="Calibri" w:hAnsi="Calibri"/>
                <w:color w:val="000000"/>
                <w:lang w:val="en-US"/>
              </w:rPr>
            </w:pPr>
            <w:r>
              <w:rPr>
                <w:rFonts w:ascii="Calibri" w:hAnsi="Calibri"/>
                <w:color w:val="000000"/>
                <w:lang w:val="en-US"/>
              </w:rPr>
              <w:t>6650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Pr>
                <w:rFonts w:ascii="Times New Roman" w:eastAsia="Times New Roman" w:hAnsi="Times New Roman" w:cs="Times New Roman"/>
                <w:color w:val="5B5B5B"/>
                <w:sz w:val="20"/>
                <w:szCs w:val="20"/>
              </w:rPr>
              <w:t>Алматинская область, Жамбылскийрайон,с.Узынагаш,ул.Карасай</w:t>
            </w:r>
            <w:r>
              <w:rPr>
                <w:rFonts w:ascii="Times New Roman" w:eastAsia="Times New Roman" w:hAnsi="Times New Roman" w:cs="Times New Roman"/>
                <w:color w:val="5B5B5B"/>
                <w:sz w:val="20"/>
                <w:szCs w:val="20"/>
                <w:lang w:val="kk-KZ"/>
              </w:rPr>
              <w:t xml:space="preserve"> </w:t>
            </w:r>
            <w:r>
              <w:rPr>
                <w:rFonts w:ascii="Times New Roman" w:eastAsia="Times New Roman" w:hAnsi="Times New Roman" w:cs="Times New Roman"/>
                <w:color w:val="5B5B5B"/>
                <w:sz w:val="20"/>
                <w:szCs w:val="20"/>
              </w:rPr>
              <w:t xml:space="preserve">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41" w:type="dxa"/>
            <w:shd w:val="clear" w:color="auto" w:fill="FFFFFF"/>
            <w:tcMar>
              <w:top w:w="0" w:type="dxa"/>
              <w:left w:w="108" w:type="dxa"/>
              <w:bottom w:w="0" w:type="dxa"/>
              <w:right w:w="108" w:type="dxa"/>
            </w:tcMar>
            <w:hideMark/>
          </w:tcPr>
          <w:p w:rsidR="00B925FB" w:rsidRPr="00F701BF" w:rsidRDefault="00B925FB" w:rsidP="00C1596D">
            <w:pPr>
              <w:spacing w:after="0" w:line="240" w:lineRule="auto"/>
              <w:rPr>
                <w:rFonts w:ascii="Calibri" w:hAnsi="Calibri"/>
                <w:color w:val="000000"/>
              </w:rPr>
            </w:pPr>
            <w:r>
              <w:rPr>
                <w:rFonts w:ascii="Calibri" w:hAnsi="Calibri"/>
                <w:color w:val="000000"/>
              </w:rPr>
              <w:t xml:space="preserve">Цемент стоматологический  УНИЦЕМ цинк –фосфатный  двухкомпонентный   трехцветный </w:t>
            </w:r>
          </w:p>
        </w:tc>
        <w:tc>
          <w:tcPr>
            <w:tcW w:w="974" w:type="dxa"/>
            <w:shd w:val="clear" w:color="auto" w:fill="FFFFFF"/>
            <w:tcMar>
              <w:top w:w="0" w:type="dxa"/>
              <w:left w:w="108" w:type="dxa"/>
              <w:bottom w:w="0" w:type="dxa"/>
              <w:right w:w="108" w:type="dxa"/>
            </w:tcMar>
            <w:hideMark/>
          </w:tcPr>
          <w:p w:rsidR="00B925FB" w:rsidRDefault="00B925FB">
            <w:r w:rsidRPr="005407A7">
              <w:rPr>
                <w:rFonts w:ascii="Calibri" w:hAnsi="Calibri"/>
                <w:color w:val="000000"/>
              </w:rPr>
              <w:t>шт</w:t>
            </w:r>
          </w:p>
        </w:tc>
        <w:tc>
          <w:tcPr>
            <w:tcW w:w="730" w:type="dxa"/>
            <w:shd w:val="clear" w:color="auto" w:fill="FFFFFF"/>
            <w:tcMar>
              <w:top w:w="0" w:type="dxa"/>
              <w:left w:w="108" w:type="dxa"/>
              <w:bottom w:w="0" w:type="dxa"/>
              <w:right w:w="108" w:type="dxa"/>
            </w:tcMar>
            <w:hideMark/>
          </w:tcPr>
          <w:p w:rsidR="00B925FB" w:rsidRPr="00181238" w:rsidRDefault="00377F83" w:rsidP="00C1596D">
            <w:pPr>
              <w:spacing w:after="0" w:line="240" w:lineRule="auto"/>
              <w:rPr>
                <w:rFonts w:ascii="Calibri" w:hAnsi="Calibri"/>
                <w:color w:val="000000"/>
                <w:lang w:val="kk-KZ"/>
              </w:rPr>
            </w:pPr>
            <w:r>
              <w:rPr>
                <w:rFonts w:ascii="Calibri" w:hAnsi="Calibri"/>
                <w:color w:val="000000"/>
                <w:lang w:val="kk-KZ"/>
              </w:rPr>
              <w:t>20</w:t>
            </w:r>
          </w:p>
        </w:tc>
        <w:tc>
          <w:tcPr>
            <w:tcW w:w="994" w:type="dxa"/>
            <w:shd w:val="clear" w:color="auto" w:fill="FFFFFF"/>
            <w:hideMark/>
          </w:tcPr>
          <w:p w:rsidR="00B925FB" w:rsidRPr="00377F83" w:rsidRDefault="00377F83" w:rsidP="00C1596D">
            <w:pPr>
              <w:spacing w:after="0" w:line="240" w:lineRule="auto"/>
              <w:rPr>
                <w:rFonts w:ascii="Calibri" w:hAnsi="Calibri"/>
                <w:color w:val="000000"/>
                <w:lang w:val="en-US"/>
              </w:rPr>
            </w:pPr>
            <w:r>
              <w:rPr>
                <w:rFonts w:ascii="Calibri" w:hAnsi="Calibri"/>
                <w:color w:val="000000"/>
                <w:lang w:val="en-US"/>
              </w:rPr>
              <w:t>1100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Pr>
                <w:rFonts w:ascii="Times New Roman" w:eastAsia="Times New Roman" w:hAnsi="Times New Roman" w:cs="Times New Roman"/>
                <w:color w:val="5B5B5B"/>
                <w:sz w:val="20"/>
                <w:szCs w:val="20"/>
              </w:rPr>
              <w:t>Алматинская область, Жамбылский</w:t>
            </w:r>
            <w:r>
              <w:rPr>
                <w:rFonts w:ascii="Times New Roman" w:eastAsia="Times New Roman" w:hAnsi="Times New Roman" w:cs="Times New Roman"/>
                <w:color w:val="5B5B5B"/>
                <w:sz w:val="20"/>
                <w:szCs w:val="20"/>
                <w:lang w:val="kk-KZ"/>
              </w:rPr>
              <w:t xml:space="preserve"> </w:t>
            </w:r>
            <w:r>
              <w:rPr>
                <w:rFonts w:ascii="Times New Roman" w:eastAsia="Times New Roman" w:hAnsi="Times New Roman" w:cs="Times New Roman"/>
                <w:color w:val="5B5B5B"/>
                <w:sz w:val="20"/>
                <w:szCs w:val="20"/>
              </w:rPr>
              <w:t>район,с.Узынагаш,</w:t>
            </w:r>
            <w:r>
              <w:rPr>
                <w:rFonts w:ascii="Times New Roman" w:eastAsia="Times New Roman" w:hAnsi="Times New Roman" w:cs="Times New Roman"/>
                <w:color w:val="5B5B5B"/>
                <w:sz w:val="20"/>
                <w:szCs w:val="20"/>
                <w:lang w:val="kk-KZ"/>
              </w:rPr>
              <w:t xml:space="preserve"> </w:t>
            </w:r>
            <w:r>
              <w:rPr>
                <w:rFonts w:ascii="Times New Roman" w:eastAsia="Times New Roman" w:hAnsi="Times New Roman" w:cs="Times New Roman"/>
                <w:color w:val="5B5B5B"/>
                <w:sz w:val="20"/>
                <w:szCs w:val="20"/>
              </w:rPr>
              <w:t>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41" w:type="dxa"/>
            <w:shd w:val="clear" w:color="auto" w:fill="FFFFFF"/>
            <w:tcMar>
              <w:top w:w="0" w:type="dxa"/>
              <w:left w:w="108" w:type="dxa"/>
              <w:bottom w:w="0" w:type="dxa"/>
              <w:right w:w="108" w:type="dxa"/>
            </w:tcMar>
            <w:hideMark/>
          </w:tcPr>
          <w:p w:rsidR="00B925FB" w:rsidRDefault="00B925FB" w:rsidP="00C1596D">
            <w:pPr>
              <w:spacing w:after="0" w:line="240" w:lineRule="auto"/>
              <w:rPr>
                <w:rFonts w:ascii="Calibri" w:hAnsi="Calibri"/>
                <w:color w:val="000000"/>
              </w:rPr>
            </w:pPr>
            <w:r>
              <w:rPr>
                <w:rFonts w:ascii="Calibri" w:hAnsi="Calibri"/>
                <w:color w:val="000000"/>
              </w:rPr>
              <w:t>Пульплэкстракторы ПЭ «КМИЗ»  длиной 30мм (уп 100шт)</w:t>
            </w:r>
          </w:p>
        </w:tc>
        <w:tc>
          <w:tcPr>
            <w:tcW w:w="974" w:type="dxa"/>
            <w:shd w:val="clear" w:color="auto" w:fill="FFFFFF"/>
            <w:tcMar>
              <w:top w:w="0" w:type="dxa"/>
              <w:left w:w="108" w:type="dxa"/>
              <w:bottom w:w="0" w:type="dxa"/>
              <w:right w:w="108" w:type="dxa"/>
            </w:tcMar>
            <w:hideMark/>
          </w:tcPr>
          <w:p w:rsidR="00B925FB" w:rsidRDefault="00377F83">
            <w:r>
              <w:rPr>
                <w:rFonts w:ascii="Calibri" w:hAnsi="Calibri"/>
                <w:color w:val="000000"/>
              </w:rPr>
              <w:t>уп</w:t>
            </w:r>
          </w:p>
        </w:tc>
        <w:tc>
          <w:tcPr>
            <w:tcW w:w="730" w:type="dxa"/>
            <w:shd w:val="clear" w:color="auto" w:fill="FFFFFF"/>
            <w:tcMar>
              <w:top w:w="0" w:type="dxa"/>
              <w:left w:w="108" w:type="dxa"/>
              <w:bottom w:w="0" w:type="dxa"/>
              <w:right w:w="108" w:type="dxa"/>
            </w:tcMar>
            <w:hideMark/>
          </w:tcPr>
          <w:p w:rsidR="00B925FB" w:rsidRPr="00181238" w:rsidRDefault="00377F83" w:rsidP="00C1596D">
            <w:pPr>
              <w:spacing w:after="0" w:line="240" w:lineRule="auto"/>
              <w:rPr>
                <w:rFonts w:ascii="Calibri" w:hAnsi="Calibri"/>
                <w:color w:val="000000"/>
                <w:lang w:val="kk-KZ"/>
              </w:rPr>
            </w:pPr>
            <w:r>
              <w:rPr>
                <w:rFonts w:ascii="Calibri" w:hAnsi="Calibri"/>
                <w:color w:val="000000"/>
                <w:lang w:val="kk-KZ"/>
              </w:rPr>
              <w:t>20</w:t>
            </w:r>
          </w:p>
        </w:tc>
        <w:tc>
          <w:tcPr>
            <w:tcW w:w="994" w:type="dxa"/>
            <w:shd w:val="clear" w:color="auto" w:fill="FFFFFF"/>
            <w:hideMark/>
          </w:tcPr>
          <w:p w:rsidR="00B925FB" w:rsidRPr="00377F83" w:rsidRDefault="00377F83" w:rsidP="00C1596D">
            <w:pPr>
              <w:spacing w:after="0" w:line="240" w:lineRule="auto"/>
              <w:rPr>
                <w:rFonts w:ascii="Calibri" w:hAnsi="Calibri"/>
                <w:color w:val="000000"/>
                <w:lang w:val="en-US"/>
              </w:rPr>
            </w:pPr>
            <w:r>
              <w:rPr>
                <w:rFonts w:ascii="Calibri" w:hAnsi="Calibri"/>
                <w:color w:val="000000"/>
                <w:lang w:val="en-US"/>
              </w:rPr>
              <w:t>3100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sidRPr="00B56574">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41" w:type="dxa"/>
            <w:shd w:val="clear" w:color="auto" w:fill="FFFFFF"/>
            <w:tcMar>
              <w:top w:w="0" w:type="dxa"/>
              <w:left w:w="108" w:type="dxa"/>
              <w:bottom w:w="0" w:type="dxa"/>
              <w:right w:w="108" w:type="dxa"/>
            </w:tcMar>
            <w:hideMark/>
          </w:tcPr>
          <w:p w:rsidR="00B925FB" w:rsidRPr="00377F83" w:rsidRDefault="00377F83" w:rsidP="00377F83">
            <w:pPr>
              <w:spacing w:after="0" w:line="240" w:lineRule="auto"/>
              <w:rPr>
                <w:rFonts w:ascii="Calibri" w:hAnsi="Calibri"/>
                <w:color w:val="000000"/>
                <w:lang w:val="en-US"/>
              </w:rPr>
            </w:pPr>
            <w:r>
              <w:rPr>
                <w:rFonts w:ascii="Calibri" w:hAnsi="Calibri"/>
                <w:color w:val="000000"/>
              </w:rPr>
              <w:t>Материал пломбировочный стоматологический</w:t>
            </w:r>
            <w:r>
              <w:rPr>
                <w:rFonts w:ascii="Calibri" w:hAnsi="Calibri"/>
                <w:color w:val="000000"/>
                <w:lang w:val="en-US"/>
              </w:rPr>
              <w:t xml:space="preserve">  Pulpotec</w:t>
            </w:r>
          </w:p>
        </w:tc>
        <w:tc>
          <w:tcPr>
            <w:tcW w:w="974" w:type="dxa"/>
            <w:shd w:val="clear" w:color="auto" w:fill="FFFFFF"/>
            <w:tcMar>
              <w:top w:w="0" w:type="dxa"/>
              <w:left w:w="108" w:type="dxa"/>
              <w:bottom w:w="0" w:type="dxa"/>
              <w:right w:w="108" w:type="dxa"/>
            </w:tcMar>
            <w:hideMark/>
          </w:tcPr>
          <w:p w:rsidR="00B925FB" w:rsidRPr="00377F83" w:rsidRDefault="00377F83">
            <w:r>
              <w:rPr>
                <w:rFonts w:ascii="Calibri" w:hAnsi="Calibri"/>
                <w:color w:val="000000"/>
              </w:rPr>
              <w:t>уп</w:t>
            </w:r>
          </w:p>
        </w:tc>
        <w:tc>
          <w:tcPr>
            <w:tcW w:w="730" w:type="dxa"/>
            <w:shd w:val="clear" w:color="auto" w:fill="FFFFFF"/>
            <w:tcMar>
              <w:top w:w="0" w:type="dxa"/>
              <w:left w:w="108" w:type="dxa"/>
              <w:bottom w:w="0" w:type="dxa"/>
              <w:right w:w="108" w:type="dxa"/>
            </w:tcMar>
            <w:hideMark/>
          </w:tcPr>
          <w:p w:rsidR="00B925FB" w:rsidRPr="00181238" w:rsidRDefault="00377F83" w:rsidP="00C1596D">
            <w:pPr>
              <w:spacing w:after="0" w:line="240" w:lineRule="auto"/>
              <w:rPr>
                <w:rFonts w:ascii="Calibri" w:hAnsi="Calibri"/>
                <w:color w:val="000000"/>
                <w:lang w:val="kk-KZ"/>
              </w:rPr>
            </w:pPr>
            <w:r>
              <w:rPr>
                <w:rFonts w:ascii="Calibri" w:hAnsi="Calibri"/>
                <w:color w:val="000000"/>
                <w:lang w:val="kk-KZ"/>
              </w:rPr>
              <w:t>10</w:t>
            </w:r>
          </w:p>
        </w:tc>
        <w:tc>
          <w:tcPr>
            <w:tcW w:w="994" w:type="dxa"/>
            <w:shd w:val="clear" w:color="auto" w:fill="FFFFFF"/>
            <w:hideMark/>
          </w:tcPr>
          <w:p w:rsidR="00B925FB" w:rsidRPr="00377F83" w:rsidRDefault="00377F83" w:rsidP="00C1596D">
            <w:pPr>
              <w:spacing w:after="0" w:line="240" w:lineRule="auto"/>
              <w:rPr>
                <w:rFonts w:ascii="Calibri" w:hAnsi="Calibri"/>
                <w:color w:val="000000"/>
                <w:lang w:val="en-US"/>
              </w:rPr>
            </w:pPr>
            <w:r>
              <w:rPr>
                <w:rFonts w:ascii="Calibri" w:hAnsi="Calibri"/>
                <w:color w:val="000000"/>
                <w:lang w:val="en-US"/>
              </w:rPr>
              <w:t>16500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sidRPr="00225745">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B925FB" w:rsidTr="00A31C0B">
        <w:trPr>
          <w:gridAfter w:val="1"/>
          <w:wAfter w:w="24" w:type="dxa"/>
          <w:trHeight w:val="637"/>
        </w:trPr>
        <w:tc>
          <w:tcPr>
            <w:tcW w:w="417" w:type="dxa"/>
            <w:shd w:val="clear" w:color="auto" w:fill="FFFFFF"/>
            <w:tcMar>
              <w:top w:w="0" w:type="dxa"/>
              <w:left w:w="108" w:type="dxa"/>
              <w:bottom w:w="0" w:type="dxa"/>
              <w:right w:w="108" w:type="dxa"/>
            </w:tcMar>
            <w:hideMark/>
          </w:tcPr>
          <w:p w:rsidR="00B925FB" w:rsidRDefault="00377F83"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41" w:type="dxa"/>
            <w:shd w:val="clear" w:color="auto" w:fill="FFFFFF"/>
            <w:tcMar>
              <w:top w:w="0" w:type="dxa"/>
              <w:left w:w="108" w:type="dxa"/>
              <w:bottom w:w="0" w:type="dxa"/>
              <w:right w:w="108" w:type="dxa"/>
            </w:tcMar>
            <w:hideMark/>
          </w:tcPr>
          <w:p w:rsidR="00B925FB" w:rsidRPr="00377F83" w:rsidRDefault="00377F83" w:rsidP="00C1596D">
            <w:pPr>
              <w:spacing w:after="0" w:line="240" w:lineRule="auto"/>
              <w:ind w:right="-108"/>
              <w:rPr>
                <w:rFonts w:ascii="Calibri" w:hAnsi="Calibri"/>
                <w:color w:val="000000"/>
                <w:lang w:val="en-US"/>
              </w:rPr>
            </w:pPr>
            <w:r>
              <w:rPr>
                <w:rFonts w:ascii="Calibri" w:hAnsi="Calibri"/>
                <w:color w:val="000000"/>
              </w:rPr>
              <w:t xml:space="preserve">Материал стоматологический </w:t>
            </w:r>
            <w:r>
              <w:rPr>
                <w:rFonts w:ascii="Calibri" w:hAnsi="Calibri"/>
                <w:color w:val="000000"/>
                <w:lang w:val="en-US"/>
              </w:rPr>
              <w:t>Endofill</w:t>
            </w:r>
          </w:p>
        </w:tc>
        <w:tc>
          <w:tcPr>
            <w:tcW w:w="974" w:type="dxa"/>
            <w:shd w:val="clear" w:color="auto" w:fill="FFFFFF"/>
            <w:tcMar>
              <w:top w:w="0" w:type="dxa"/>
              <w:left w:w="108" w:type="dxa"/>
              <w:bottom w:w="0" w:type="dxa"/>
              <w:right w:w="108" w:type="dxa"/>
            </w:tcMar>
            <w:hideMark/>
          </w:tcPr>
          <w:p w:rsidR="00B925FB" w:rsidRDefault="00B925FB">
            <w:r w:rsidRPr="005407A7">
              <w:rPr>
                <w:rFonts w:ascii="Calibri" w:hAnsi="Calibri"/>
                <w:color w:val="000000"/>
              </w:rPr>
              <w:t>шт</w:t>
            </w:r>
          </w:p>
        </w:tc>
        <w:tc>
          <w:tcPr>
            <w:tcW w:w="730" w:type="dxa"/>
            <w:shd w:val="clear" w:color="auto" w:fill="FFFFFF"/>
            <w:tcMar>
              <w:top w:w="0" w:type="dxa"/>
              <w:left w:w="108" w:type="dxa"/>
              <w:bottom w:w="0" w:type="dxa"/>
              <w:right w:w="108" w:type="dxa"/>
            </w:tcMar>
            <w:hideMark/>
          </w:tcPr>
          <w:p w:rsidR="00B925FB" w:rsidRPr="00377F83" w:rsidRDefault="00377F83" w:rsidP="00C1596D">
            <w:pPr>
              <w:spacing w:after="0" w:line="240" w:lineRule="auto"/>
              <w:rPr>
                <w:rFonts w:ascii="Calibri" w:hAnsi="Calibri"/>
                <w:color w:val="000000"/>
                <w:lang w:val="en-US"/>
              </w:rPr>
            </w:pPr>
            <w:r>
              <w:rPr>
                <w:rFonts w:ascii="Calibri" w:hAnsi="Calibri"/>
                <w:color w:val="000000"/>
                <w:lang w:val="en-US"/>
              </w:rPr>
              <w:t>20</w:t>
            </w:r>
          </w:p>
        </w:tc>
        <w:tc>
          <w:tcPr>
            <w:tcW w:w="994" w:type="dxa"/>
            <w:shd w:val="clear" w:color="auto" w:fill="FFFFFF"/>
            <w:hideMark/>
          </w:tcPr>
          <w:p w:rsidR="00B925FB" w:rsidRPr="00377F83" w:rsidRDefault="00377F83" w:rsidP="00C1596D">
            <w:pPr>
              <w:spacing w:after="0" w:line="240" w:lineRule="auto"/>
              <w:rPr>
                <w:rFonts w:ascii="Calibri" w:hAnsi="Calibri"/>
                <w:color w:val="000000"/>
                <w:lang w:val="en-US"/>
              </w:rPr>
            </w:pPr>
            <w:r>
              <w:rPr>
                <w:rFonts w:ascii="Calibri" w:hAnsi="Calibri"/>
                <w:color w:val="000000"/>
                <w:lang w:val="en-US"/>
              </w:rPr>
              <w:t>10500</w:t>
            </w:r>
          </w:p>
        </w:tc>
        <w:tc>
          <w:tcPr>
            <w:tcW w:w="3265" w:type="dxa"/>
            <w:shd w:val="clear" w:color="auto" w:fill="FFFFFF"/>
            <w:tcMar>
              <w:top w:w="0" w:type="dxa"/>
              <w:left w:w="108" w:type="dxa"/>
              <w:bottom w:w="0" w:type="dxa"/>
              <w:right w:w="108" w:type="dxa"/>
            </w:tcMar>
            <w:hideMark/>
          </w:tcPr>
          <w:p w:rsidR="00B925FB" w:rsidRDefault="00B925FB" w:rsidP="00C1596D">
            <w:pPr>
              <w:spacing w:after="0" w:line="240" w:lineRule="auto"/>
            </w:pPr>
            <w:r w:rsidRPr="00225745">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A31C0B" w:rsidTr="00A31C0B">
        <w:trPr>
          <w:gridAfter w:val="1"/>
          <w:wAfter w:w="24" w:type="dxa"/>
          <w:trHeight w:val="637"/>
        </w:trPr>
        <w:tc>
          <w:tcPr>
            <w:tcW w:w="417" w:type="dxa"/>
            <w:shd w:val="clear" w:color="auto" w:fill="FFFFFF"/>
            <w:tcMar>
              <w:top w:w="0" w:type="dxa"/>
              <w:left w:w="108" w:type="dxa"/>
              <w:bottom w:w="0" w:type="dxa"/>
              <w:right w:w="108" w:type="dxa"/>
            </w:tcMar>
            <w:hideMark/>
          </w:tcPr>
          <w:p w:rsidR="00A31C0B" w:rsidRPr="00A31C0B" w:rsidRDefault="00A31C0B" w:rsidP="00C159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10</w:t>
            </w:r>
          </w:p>
        </w:tc>
        <w:tc>
          <w:tcPr>
            <w:tcW w:w="3241" w:type="dxa"/>
            <w:shd w:val="clear" w:color="auto" w:fill="FFFFFF"/>
            <w:tcMar>
              <w:top w:w="0" w:type="dxa"/>
              <w:left w:w="108" w:type="dxa"/>
              <w:bottom w:w="0" w:type="dxa"/>
              <w:right w:w="108" w:type="dxa"/>
            </w:tcMar>
            <w:hideMark/>
          </w:tcPr>
          <w:p w:rsidR="00A31C0B" w:rsidRPr="00A31C0B" w:rsidRDefault="00A31C0B" w:rsidP="00C1596D">
            <w:pPr>
              <w:spacing w:after="0" w:line="240" w:lineRule="auto"/>
              <w:ind w:right="-108"/>
              <w:rPr>
                <w:rFonts w:ascii="Calibri" w:hAnsi="Calibri"/>
                <w:color w:val="000000"/>
              </w:rPr>
            </w:pPr>
            <w:r>
              <w:rPr>
                <w:rFonts w:ascii="Calibri" w:hAnsi="Calibri"/>
                <w:color w:val="000000"/>
              </w:rPr>
              <w:t xml:space="preserve">Микромотор эндодонтический </w:t>
            </w:r>
            <w:r w:rsidRPr="00A31C0B">
              <w:rPr>
                <w:rFonts w:ascii="Calibri" w:hAnsi="Calibri"/>
                <w:color w:val="000000"/>
              </w:rPr>
              <w:t xml:space="preserve"> стоматологический  модель </w:t>
            </w:r>
            <w:r>
              <w:rPr>
                <w:rFonts w:ascii="Calibri" w:hAnsi="Calibri"/>
                <w:color w:val="000000"/>
                <w:lang w:val="en-US"/>
              </w:rPr>
              <w:t>ENDO</w:t>
            </w:r>
            <w:r w:rsidRPr="00A31C0B">
              <w:rPr>
                <w:rFonts w:ascii="Calibri" w:hAnsi="Calibri"/>
                <w:color w:val="000000"/>
              </w:rPr>
              <w:t>-</w:t>
            </w:r>
            <w:r>
              <w:rPr>
                <w:rFonts w:ascii="Calibri" w:hAnsi="Calibri"/>
                <w:color w:val="000000"/>
                <w:lang w:val="en-US"/>
              </w:rPr>
              <w:t>MATE</w:t>
            </w:r>
            <w:r w:rsidRPr="00A31C0B">
              <w:rPr>
                <w:rFonts w:ascii="Calibri" w:hAnsi="Calibri"/>
                <w:color w:val="000000"/>
              </w:rPr>
              <w:t xml:space="preserve"> </w:t>
            </w:r>
            <w:r>
              <w:rPr>
                <w:rFonts w:ascii="Calibri" w:hAnsi="Calibri"/>
                <w:color w:val="000000"/>
                <w:lang w:val="en-US"/>
              </w:rPr>
              <w:t>TC</w:t>
            </w:r>
            <w:r w:rsidRPr="00A31C0B">
              <w:rPr>
                <w:rFonts w:ascii="Calibri" w:hAnsi="Calibri"/>
                <w:color w:val="000000"/>
              </w:rPr>
              <w:t xml:space="preserve">2 </w:t>
            </w:r>
            <w:r>
              <w:rPr>
                <w:rFonts w:ascii="Calibri" w:hAnsi="Calibri"/>
                <w:color w:val="000000"/>
                <w:lang w:val="en-US"/>
              </w:rPr>
              <w:t>MPA</w:t>
            </w:r>
            <w:r w:rsidRPr="00A31C0B">
              <w:rPr>
                <w:rFonts w:ascii="Calibri" w:hAnsi="Calibri"/>
                <w:color w:val="000000"/>
              </w:rPr>
              <w:t xml:space="preserve"> </w:t>
            </w:r>
            <w:r>
              <w:rPr>
                <w:rFonts w:ascii="Calibri" w:hAnsi="Calibri"/>
                <w:color w:val="000000"/>
                <w:lang w:val="en-US"/>
              </w:rPr>
              <w:t>Pack</w:t>
            </w:r>
            <w:r w:rsidRPr="00A31C0B">
              <w:rPr>
                <w:rFonts w:ascii="Calibri" w:hAnsi="Calibri"/>
                <w:color w:val="000000"/>
              </w:rPr>
              <w:t xml:space="preserve"> в комплекте </w:t>
            </w:r>
          </w:p>
        </w:tc>
        <w:tc>
          <w:tcPr>
            <w:tcW w:w="974" w:type="dxa"/>
            <w:shd w:val="clear" w:color="auto" w:fill="FFFFFF"/>
            <w:tcMar>
              <w:top w:w="0" w:type="dxa"/>
              <w:left w:w="108" w:type="dxa"/>
              <w:bottom w:w="0" w:type="dxa"/>
              <w:right w:w="108" w:type="dxa"/>
            </w:tcMar>
            <w:hideMark/>
          </w:tcPr>
          <w:p w:rsidR="00A31C0B" w:rsidRPr="00A31C0B" w:rsidRDefault="00A31C0B">
            <w:pPr>
              <w:rPr>
                <w:rFonts w:ascii="Calibri" w:hAnsi="Calibri"/>
                <w:color w:val="000000"/>
                <w:lang w:val="kk-KZ"/>
              </w:rPr>
            </w:pPr>
            <w:r>
              <w:rPr>
                <w:rFonts w:ascii="Calibri" w:hAnsi="Calibri"/>
                <w:color w:val="000000"/>
                <w:lang w:val="kk-KZ"/>
              </w:rPr>
              <w:t>шт</w:t>
            </w:r>
          </w:p>
        </w:tc>
        <w:tc>
          <w:tcPr>
            <w:tcW w:w="730" w:type="dxa"/>
            <w:shd w:val="clear" w:color="auto" w:fill="FFFFFF"/>
            <w:tcMar>
              <w:top w:w="0" w:type="dxa"/>
              <w:left w:w="108" w:type="dxa"/>
              <w:bottom w:w="0" w:type="dxa"/>
              <w:right w:w="108" w:type="dxa"/>
            </w:tcMar>
            <w:hideMark/>
          </w:tcPr>
          <w:p w:rsidR="00A31C0B" w:rsidRPr="00A31C0B" w:rsidRDefault="00A31C0B" w:rsidP="00C1596D">
            <w:pPr>
              <w:spacing w:after="0" w:line="240" w:lineRule="auto"/>
              <w:rPr>
                <w:rFonts w:ascii="Calibri" w:hAnsi="Calibri"/>
                <w:color w:val="000000"/>
              </w:rPr>
            </w:pPr>
            <w:r>
              <w:rPr>
                <w:rFonts w:ascii="Calibri" w:hAnsi="Calibri"/>
                <w:color w:val="000000"/>
                <w:lang w:val="kk-KZ"/>
              </w:rPr>
              <w:t>1</w:t>
            </w:r>
          </w:p>
        </w:tc>
        <w:tc>
          <w:tcPr>
            <w:tcW w:w="994" w:type="dxa"/>
            <w:shd w:val="clear" w:color="auto" w:fill="FFFFFF"/>
            <w:hideMark/>
          </w:tcPr>
          <w:p w:rsidR="00A31C0B" w:rsidRPr="00A31C0B" w:rsidRDefault="00A31C0B" w:rsidP="00C1596D">
            <w:pPr>
              <w:spacing w:after="0" w:line="240" w:lineRule="auto"/>
              <w:rPr>
                <w:rFonts w:ascii="Calibri" w:hAnsi="Calibri"/>
                <w:color w:val="000000"/>
              </w:rPr>
            </w:pPr>
            <w:r>
              <w:rPr>
                <w:rFonts w:ascii="Calibri" w:hAnsi="Calibri"/>
                <w:color w:val="000000"/>
              </w:rPr>
              <w:t>265544</w:t>
            </w:r>
          </w:p>
        </w:tc>
        <w:tc>
          <w:tcPr>
            <w:tcW w:w="3265" w:type="dxa"/>
            <w:shd w:val="clear" w:color="auto" w:fill="FFFFFF"/>
            <w:tcMar>
              <w:top w:w="0" w:type="dxa"/>
              <w:left w:w="108" w:type="dxa"/>
              <w:bottom w:w="0" w:type="dxa"/>
              <w:right w:w="108" w:type="dxa"/>
            </w:tcMar>
            <w:hideMark/>
          </w:tcPr>
          <w:p w:rsidR="00A31C0B" w:rsidRPr="00225745" w:rsidRDefault="00A31C0B" w:rsidP="00C1596D">
            <w:pPr>
              <w:spacing w:after="0" w:line="240" w:lineRule="auto"/>
              <w:rPr>
                <w:rFonts w:ascii="Times New Roman" w:eastAsia="Times New Roman" w:hAnsi="Times New Roman" w:cs="Times New Roman"/>
                <w:color w:val="5B5B5B"/>
                <w:sz w:val="20"/>
                <w:szCs w:val="20"/>
              </w:rPr>
            </w:pPr>
            <w:r w:rsidRPr="00225745">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bl>
    <w:p w:rsidR="003462DA" w:rsidRDefault="003462DA" w:rsidP="003462DA">
      <w:pPr>
        <w:shd w:val="clear" w:color="auto" w:fill="FFFFFF"/>
        <w:spacing w:after="0"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462DA" w:rsidRDefault="003462DA" w:rsidP="003462DA">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Приложение 2 к настоящему объявлению</w:t>
      </w:r>
    </w:p>
    <w:p w:rsidR="003462DA" w:rsidRDefault="003462DA" w:rsidP="003462DA">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p>
    <w:p w:rsidR="003462DA" w:rsidRDefault="003462DA" w:rsidP="003462DA">
      <w:pPr>
        <w:shd w:val="clear" w:color="auto" w:fill="FFFFFF"/>
        <w:spacing w:after="135" w:line="240" w:lineRule="auto"/>
        <w:jc w:val="center"/>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3462DA" w:rsidRDefault="003462DA" w:rsidP="003462DA">
      <w:pPr>
        <w:shd w:val="clear" w:color="auto" w:fill="FFFFFF"/>
        <w:spacing w:after="135"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Pr>
          <w:rFonts w:ascii="Times New Roman" w:eastAsia="Times New Roman" w:hAnsi="Times New Roman" w:cs="Times New Roman"/>
          <w:b/>
          <w:bCs/>
          <w:i/>
          <w:iCs/>
          <w:color w:val="5B5B5B"/>
          <w:sz w:val="18"/>
          <w:szCs w:val="18"/>
        </w:rPr>
        <w:t>)</w:t>
      </w:r>
      <w:r>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Pr>
          <w:rFonts w:ascii="Times New Roman" w:eastAsia="Times New Roman" w:hAnsi="Times New Roman" w:cs="Times New Roman"/>
          <w:color w:val="5B5B5B"/>
          <w:sz w:val="18"/>
          <w:szCs w:val="18"/>
        </w:rPr>
        <w:br/>
        <w:t>     2) </w:t>
      </w:r>
      <w:r>
        <w:rPr>
          <w:rFonts w:ascii="Times New Roman" w:eastAsia="Times New Roman" w:hAnsi="Times New Roman" w:cs="Times New Roman"/>
          <w:b/>
          <w:bCs/>
          <w:color w:val="5B5B5B"/>
          <w:sz w:val="18"/>
          <w:szCs w:val="18"/>
        </w:rPr>
        <w:t>лекарственные средства</w:t>
      </w:r>
      <w:r>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Pr>
          <w:rFonts w:ascii="Times New Roman" w:eastAsia="Times New Roman" w:hAnsi="Times New Roman" w:cs="Times New Roman"/>
          <w:color w:val="5B5B5B"/>
          <w:sz w:val="18"/>
          <w:szCs w:val="18"/>
        </w:rPr>
        <w:br/>
        <w:t>    3) </w:t>
      </w:r>
      <w:r>
        <w:rPr>
          <w:rFonts w:ascii="Times New Roman" w:eastAsia="Times New Roman" w:hAnsi="Times New Roman" w:cs="Times New Roman"/>
          <w:b/>
          <w:bCs/>
          <w:color w:val="5B5B5B"/>
          <w:sz w:val="18"/>
          <w:szCs w:val="18"/>
        </w:rPr>
        <w:t>маркировка, потребительская упаковка</w:t>
      </w:r>
      <w:r>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Pr>
          <w:rFonts w:ascii="Times New Roman" w:eastAsia="Times New Roman" w:hAnsi="Times New Roman" w:cs="Times New Roman"/>
          <w:color w:val="5B5B5B"/>
          <w:sz w:val="18"/>
          <w:szCs w:val="18"/>
        </w:rPr>
        <w:br/>
        <w:t>    4) </w:t>
      </w:r>
      <w:r>
        <w:rPr>
          <w:rFonts w:ascii="Times New Roman" w:eastAsia="Times New Roman" w:hAnsi="Times New Roman" w:cs="Times New Roman"/>
          <w:b/>
          <w:bCs/>
          <w:color w:val="5B5B5B"/>
          <w:sz w:val="18"/>
          <w:szCs w:val="18"/>
        </w:rPr>
        <w:t>срок годности</w:t>
      </w:r>
      <w:r>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Pr>
          <w:rFonts w:ascii="Times New Roman" w:eastAsia="Times New Roman" w:hAnsi="Times New Roman" w:cs="Times New Roman"/>
          <w:color w:val="5B5B5B"/>
          <w:sz w:val="18"/>
          <w:szCs w:val="18"/>
        </w:rPr>
        <w:br/>
        <w:t xml:space="preserve">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w:t>
      </w:r>
      <w:r>
        <w:rPr>
          <w:rFonts w:ascii="Times New Roman" w:eastAsia="Times New Roman" w:hAnsi="Times New Roman" w:cs="Times New Roman"/>
          <w:color w:val="5B5B5B"/>
          <w:sz w:val="18"/>
          <w:szCs w:val="18"/>
        </w:rPr>
        <w:lastRenderedPageBreak/>
        <w:t>года; </w:t>
      </w:r>
      <w:r>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3462DA" w:rsidRDefault="003462DA" w:rsidP="003462D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462DA" w:rsidRDefault="003462DA" w:rsidP="003462D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09"/>
        <w:gridCol w:w="3625"/>
      </w:tblGrid>
      <w:tr w:rsidR="003462DA" w:rsidTr="0024131E">
        <w:trPr>
          <w:trHeight w:val="1389"/>
        </w:trPr>
        <w:tc>
          <w:tcPr>
            <w:tcW w:w="5509"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3625"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Приложение 12</w:t>
            </w:r>
            <w:r>
              <w:rPr>
                <w:rFonts w:ascii="Times New Roman" w:eastAsia="Times New Roman" w:hAnsi="Times New Roman" w:cs="Times New Roman"/>
                <w:color w:val="5B5B5B"/>
                <w:sz w:val="18"/>
                <w:szCs w:val="18"/>
              </w:rPr>
              <w:br/>
              <w:t>к приказу Министра здравоохранения и</w:t>
            </w:r>
            <w:r>
              <w:rPr>
                <w:rFonts w:ascii="Times New Roman" w:eastAsia="Times New Roman" w:hAnsi="Times New Roman" w:cs="Times New Roman"/>
                <w:color w:val="5B5B5B"/>
                <w:sz w:val="18"/>
                <w:szCs w:val="18"/>
              </w:rPr>
              <w:br/>
              <w:t>социального развития Республики Казахстан</w:t>
            </w:r>
            <w:r>
              <w:rPr>
                <w:rFonts w:ascii="Times New Roman" w:eastAsia="Times New Roman" w:hAnsi="Times New Roman" w:cs="Times New Roman"/>
                <w:color w:val="5B5B5B"/>
                <w:sz w:val="18"/>
                <w:szCs w:val="18"/>
              </w:rPr>
              <w:br/>
              <w:t>от 18 января 2017 года № 20</w:t>
            </w:r>
          </w:p>
        </w:tc>
      </w:tr>
      <w:tr w:rsidR="003462DA" w:rsidTr="0024131E">
        <w:trPr>
          <w:trHeight w:val="20"/>
        </w:trPr>
        <w:tc>
          <w:tcPr>
            <w:tcW w:w="5509"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3625"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Форма</w:t>
            </w:r>
          </w:p>
        </w:tc>
      </w:tr>
    </w:tbl>
    <w:p w:rsidR="003462DA" w:rsidRDefault="003462DA" w:rsidP="003462D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462DA" w:rsidRDefault="003462DA" w:rsidP="003462D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Ценовое предложение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(наименование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заполняется отдельно на каждый лот)</w:t>
      </w:r>
    </w:p>
    <w:p w:rsidR="003462DA" w:rsidRDefault="003462DA" w:rsidP="003462D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462DA" w:rsidRDefault="003462DA" w:rsidP="003462D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3462DA" w:rsidTr="00C1596D">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Цена ________ за единицу в ____ на условиях ________________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w:t>
            </w:r>
            <w:r>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r w:rsidR="003462DA" w:rsidTr="00C1596D">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Общая цена, в _____ на условиях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462DA" w:rsidRDefault="003462DA" w:rsidP="00C1596D">
            <w:pPr>
              <w:spacing w:after="0"/>
              <w:rPr>
                <w:rFonts w:cs="Times New Roman"/>
              </w:rPr>
            </w:pPr>
          </w:p>
        </w:tc>
      </w:tr>
    </w:tbl>
    <w:p w:rsidR="003462DA" w:rsidRDefault="003462DA" w:rsidP="003462D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3462DA" w:rsidRDefault="003462DA" w:rsidP="003462D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______________                                          __________________________________</w:t>
      </w:r>
      <w:r>
        <w:rPr>
          <w:rFonts w:ascii="Times New Roman" w:eastAsia="Times New Roman" w:hAnsi="Times New Roman" w:cs="Times New Roman"/>
          <w:color w:val="5B5B5B"/>
          <w:sz w:val="18"/>
          <w:szCs w:val="18"/>
        </w:rPr>
        <w:br/>
        <w:t>       Подпись, дата                                          должность, фамилия, имя, отчество</w:t>
      </w:r>
      <w:r>
        <w:rPr>
          <w:rFonts w:ascii="Times New Roman" w:eastAsia="Times New Roman" w:hAnsi="Times New Roman" w:cs="Times New Roman"/>
          <w:color w:val="5B5B5B"/>
          <w:sz w:val="18"/>
          <w:szCs w:val="18"/>
        </w:rPr>
        <w:br/>
        <w:t>                                                                   (при его наличии)</w:t>
      </w:r>
    </w:p>
    <w:p w:rsidR="003462DA" w:rsidRDefault="003462DA" w:rsidP="003462D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Печать</w:t>
      </w:r>
      <w:r>
        <w:rPr>
          <w:rFonts w:ascii="Times New Roman" w:eastAsia="Times New Roman" w:hAnsi="Times New Roman" w:cs="Times New Roman"/>
          <w:color w:val="5B5B5B"/>
          <w:sz w:val="18"/>
          <w:szCs w:val="18"/>
        </w:rPr>
        <w:br/>
        <w:t>       (при наличии)</w:t>
      </w:r>
    </w:p>
    <w:p w:rsidR="003462DA" w:rsidRDefault="003462DA" w:rsidP="003462D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3462DA" w:rsidRDefault="003462DA" w:rsidP="003462D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Директор   </w:t>
      </w:r>
    </w:p>
    <w:p w:rsidR="003462DA" w:rsidRDefault="003462DA" w:rsidP="0024131E">
      <w:pPr>
        <w:shd w:val="clear" w:color="auto" w:fill="FFFFFF"/>
        <w:spacing w:after="135" w:line="240" w:lineRule="auto"/>
      </w:pPr>
      <w:r>
        <w:rPr>
          <w:rFonts w:ascii="Times New Roman" w:eastAsia="Times New Roman" w:hAnsi="Times New Roman" w:cs="Times New Roman"/>
          <w:b/>
          <w:bCs/>
          <w:color w:val="5B5B5B"/>
          <w:sz w:val="18"/>
          <w:szCs w:val="18"/>
        </w:rPr>
        <w:t>ГКП на ПХВ «Жамбылская ЦРБ»                             Сураужанов Д.А.</w:t>
      </w:r>
    </w:p>
    <w:p w:rsidR="003462DA" w:rsidRDefault="003462DA" w:rsidP="003462DA"/>
    <w:p w:rsidR="001B7DAC" w:rsidRDefault="001B7DAC"/>
    <w:sectPr w:rsidR="001B7DAC" w:rsidSect="00153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462DA"/>
    <w:rsid w:val="000172AA"/>
    <w:rsid w:val="001B7DAC"/>
    <w:rsid w:val="002039F4"/>
    <w:rsid w:val="0024131E"/>
    <w:rsid w:val="002503D6"/>
    <w:rsid w:val="003462DA"/>
    <w:rsid w:val="00377F83"/>
    <w:rsid w:val="007745D7"/>
    <w:rsid w:val="00A31C0B"/>
    <w:rsid w:val="00B925FB"/>
    <w:rsid w:val="00BB6135"/>
    <w:rsid w:val="00C55A5C"/>
    <w:rsid w:val="00F70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1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12</cp:revision>
  <dcterms:created xsi:type="dcterms:W3CDTF">2019-11-05T09:20:00Z</dcterms:created>
  <dcterms:modified xsi:type="dcterms:W3CDTF">2021-08-31T19:44:00Z</dcterms:modified>
</cp:coreProperties>
</file>