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769A2">
        <w:rPr>
          <w:rFonts w:ascii="Times New Roman" w:eastAsia="Times New Roman" w:hAnsi="Times New Roman" w:cs="Times New Roman"/>
          <w:b/>
          <w:bCs/>
        </w:rPr>
        <w:t>Объявление №</w:t>
      </w:r>
      <w:r w:rsidR="005E4BEC">
        <w:rPr>
          <w:rFonts w:ascii="Times New Roman" w:eastAsia="Times New Roman" w:hAnsi="Times New Roman" w:cs="Times New Roman"/>
          <w:b/>
          <w:bCs/>
          <w:lang w:val="kk-KZ"/>
        </w:rPr>
        <w:t>1</w:t>
      </w:r>
      <w:r w:rsidR="00B779F3">
        <w:rPr>
          <w:rFonts w:ascii="Times New Roman" w:eastAsia="Times New Roman" w:hAnsi="Times New Roman" w:cs="Times New Roman"/>
          <w:b/>
          <w:bCs/>
          <w:lang w:val="kk-KZ"/>
        </w:rPr>
        <w:t>9</w:t>
      </w:r>
      <w:r w:rsidR="006C5C17"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 xml:space="preserve">от </w:t>
      </w:r>
      <w:r w:rsidR="00DB6A4D"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r w:rsidR="00066418">
        <w:rPr>
          <w:rFonts w:ascii="Times New Roman" w:eastAsia="Times New Roman" w:hAnsi="Times New Roman" w:cs="Times New Roman"/>
          <w:b/>
          <w:bCs/>
        </w:rPr>
        <w:t>0</w:t>
      </w:r>
      <w:r w:rsidR="00AA6DF3">
        <w:rPr>
          <w:rFonts w:ascii="Times New Roman" w:eastAsia="Times New Roman" w:hAnsi="Times New Roman" w:cs="Times New Roman"/>
          <w:b/>
          <w:bCs/>
        </w:rPr>
        <w:t>2</w:t>
      </w:r>
      <w:r w:rsidR="0092082E" w:rsidRPr="001769A2">
        <w:rPr>
          <w:rFonts w:ascii="Times New Roman" w:eastAsia="Times New Roman" w:hAnsi="Times New Roman" w:cs="Times New Roman"/>
          <w:b/>
          <w:bCs/>
        </w:rPr>
        <w:t>.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0</w:t>
      </w:r>
      <w:r w:rsidR="00066418">
        <w:rPr>
          <w:rFonts w:ascii="Times New Roman" w:eastAsia="Times New Roman" w:hAnsi="Times New Roman" w:cs="Times New Roman"/>
          <w:b/>
          <w:bCs/>
        </w:rPr>
        <w:t>2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. 202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1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26360E" w:rsidRPr="001769A2" w:rsidRDefault="0026360E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</w:p>
    <w:p w:rsidR="00BF2CCB" w:rsidRPr="001769A2" w:rsidRDefault="00CE0C0E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BF2CCB" w:rsidRPr="001769A2">
        <w:rPr>
          <w:rFonts w:ascii="Times New Roman" w:eastAsia="Times New Roman" w:hAnsi="Times New Roman" w:cs="Times New Roman"/>
          <w:b/>
          <w:bCs/>
        </w:rPr>
        <w:t> Государственное коммунальное предприятие на праве хозяйственного ведения «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 </w:t>
      </w:r>
      <w:r w:rsidR="00BF2CCB" w:rsidRPr="001769A2">
        <w:rPr>
          <w:rFonts w:ascii="Times New Roman" w:eastAsia="Times New Roman" w:hAnsi="Times New Roman" w:cs="Times New Roman"/>
        </w:rPr>
        <w:t>объявляет о проведении закупа способом запроса ценовых предложений по изделиям медицинского назначения на 202</w:t>
      </w:r>
      <w:r w:rsidR="005251E6">
        <w:rPr>
          <w:rFonts w:ascii="Times New Roman" w:eastAsia="Times New Roman" w:hAnsi="Times New Roman" w:cs="Times New Roman"/>
        </w:rPr>
        <w:t>1</w:t>
      </w:r>
      <w:r w:rsidR="00BF2CCB" w:rsidRPr="001769A2">
        <w:rPr>
          <w:rFonts w:ascii="Times New Roman" w:eastAsia="Times New Roman" w:hAnsi="Times New Roman" w:cs="Times New Roman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1769A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1769A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Документы предоставляются согласно </w:t>
      </w:r>
      <w:r w:rsidRPr="001769A2">
        <w:rPr>
          <w:rFonts w:ascii="Times New Roman" w:eastAsia="Times New Roman" w:hAnsi="Times New Roman" w:cs="Times New Roman"/>
          <w:b/>
          <w:bCs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3.Сроки поставки: п</w:t>
      </w:r>
      <w:r w:rsidR="00D762C6" w:rsidRPr="001769A2">
        <w:rPr>
          <w:rFonts w:ascii="Times New Roman" w:eastAsia="Times New Roman" w:hAnsi="Times New Roman" w:cs="Times New Roman"/>
        </w:rPr>
        <w:t>о заявке Заказчика до 31.12.2021</w:t>
      </w:r>
      <w:r w:rsidRPr="001769A2">
        <w:rPr>
          <w:rFonts w:ascii="Times New Roman" w:eastAsia="Times New Roman" w:hAnsi="Times New Roman" w:cs="Times New Roman"/>
        </w:rPr>
        <w:t xml:space="preserve"> года.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поставки: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</w:t>
      </w:r>
    </w:p>
    <w:p w:rsidR="00BF2CCB" w:rsidRPr="001769A2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представления (приема) документов: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</w:t>
      </w:r>
      <w:proofErr w:type="spellEnd"/>
      <w:r w:rsidR="00CF6E01" w:rsidRPr="001769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 главного бухгалтера.</w:t>
      </w:r>
    </w:p>
    <w:p w:rsidR="000A4E8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 Окончательный срок подачи ценовых</w:t>
      </w:r>
      <w:r w:rsidR="00CF6E01" w:rsidRPr="001769A2">
        <w:rPr>
          <w:rFonts w:ascii="Times New Roman" w:eastAsia="Times New Roman" w:hAnsi="Times New Roman" w:cs="Times New Roman"/>
        </w:rPr>
        <w:t xml:space="preserve"> предложений - до 12-30 часов </w:t>
      </w:r>
    </w:p>
    <w:p w:rsidR="00BF2CCB" w:rsidRPr="001769A2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«</w:t>
      </w:r>
      <w:r w:rsidR="00A61137">
        <w:rPr>
          <w:rFonts w:ascii="Times New Roman" w:eastAsia="Times New Roman" w:hAnsi="Times New Roman" w:cs="Times New Roman"/>
        </w:rPr>
        <w:t>09</w:t>
      </w:r>
      <w:r w:rsidR="0025591A" w:rsidRPr="001769A2">
        <w:rPr>
          <w:rFonts w:ascii="Times New Roman" w:eastAsia="Times New Roman" w:hAnsi="Times New Roman" w:cs="Times New Roman"/>
        </w:rPr>
        <w:t>»</w:t>
      </w:r>
      <w:r w:rsidR="002746A3" w:rsidRPr="001769A2">
        <w:rPr>
          <w:rFonts w:ascii="Times New Roman" w:eastAsia="Times New Roman" w:hAnsi="Times New Roman" w:cs="Times New Roman"/>
        </w:rPr>
        <w:t xml:space="preserve"> </w:t>
      </w:r>
      <w:r w:rsidR="005E4BEC">
        <w:rPr>
          <w:rFonts w:ascii="Times New Roman" w:eastAsia="Times New Roman" w:hAnsi="Times New Roman" w:cs="Times New Roman"/>
        </w:rPr>
        <w:t>февраля</w:t>
      </w:r>
      <w:r w:rsidR="00BF2CCB" w:rsidRPr="001769A2">
        <w:rPr>
          <w:rFonts w:ascii="Times New Roman" w:eastAsia="Times New Roman" w:hAnsi="Times New Roman" w:cs="Times New Roman"/>
        </w:rPr>
        <w:t>  202</w:t>
      </w:r>
      <w:r w:rsidR="00166C0E" w:rsidRPr="001769A2">
        <w:rPr>
          <w:rFonts w:ascii="Times New Roman" w:eastAsia="Times New Roman" w:hAnsi="Times New Roman" w:cs="Times New Roman"/>
        </w:rPr>
        <w:t>1</w:t>
      </w:r>
      <w:r w:rsidR="00BF2CCB" w:rsidRPr="001769A2">
        <w:rPr>
          <w:rFonts w:ascii="Times New Roman" w:eastAsia="Times New Roman" w:hAnsi="Times New Roman" w:cs="Times New Roman"/>
        </w:rPr>
        <w:t xml:space="preserve"> года.</w:t>
      </w:r>
    </w:p>
    <w:p w:rsidR="00BF2CCB" w:rsidRPr="001769A2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Дата, время и место вскрытия конвертов с ценовыми предложениями: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lastRenderedPageBreak/>
        <w:t>Конверты с ценовыми предложениями вскрываются комиссией в 1</w:t>
      </w:r>
      <w:r w:rsidR="000A4E8B" w:rsidRPr="001769A2">
        <w:rPr>
          <w:rFonts w:ascii="Times New Roman" w:eastAsia="Times New Roman" w:hAnsi="Times New Roman" w:cs="Times New Roman"/>
        </w:rPr>
        <w:t>5</w:t>
      </w:r>
      <w:r w:rsidRPr="001769A2">
        <w:rPr>
          <w:rFonts w:ascii="Times New Roman" w:eastAsia="Times New Roman" w:hAnsi="Times New Roman" w:cs="Times New Roman"/>
        </w:rPr>
        <w:t xml:space="preserve">-00 часов по адресу: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кабинете провизора.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040600,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области, со следующим содержанием: 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Номер и дату объявления заполнить, дата вскрытия конвертов в «___» __________ </w:t>
      </w:r>
      <w:proofErr w:type="gramStart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>202</w:t>
      </w:r>
      <w:r w:rsidR="00CB7743" w:rsidRPr="001769A2">
        <w:rPr>
          <w:rFonts w:ascii="Times New Roman" w:eastAsia="Times New Roman" w:hAnsi="Times New Roman" w:cs="Times New Roman"/>
          <w:b/>
          <w:bCs/>
          <w:i/>
          <w:iCs/>
        </w:rPr>
        <w:t>1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  года</w:t>
      </w:r>
      <w:proofErr w:type="gramEnd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в _______ часов.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Тел. для справок: 7</w:t>
      </w:r>
      <w:r w:rsidR="00D13D33"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(72770) 2-34-51</w:t>
      </w:r>
    </w:p>
    <w:p w:rsidR="0026360E" w:rsidRPr="001769A2" w:rsidRDefault="0026360E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2A1329" w:rsidRDefault="00BF2CCB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</w:t>
      </w:r>
      <w:r w:rsidR="00841B1C" w:rsidRPr="001769A2">
        <w:rPr>
          <w:rFonts w:ascii="Times New Roman" w:eastAsia="Times New Roman" w:hAnsi="Times New Roman" w:cs="Times New Roman"/>
          <w:b/>
          <w:bCs/>
        </w:rPr>
        <w:t xml:space="preserve">Приложение № 1 </w:t>
      </w:r>
      <w:r w:rsidRPr="001769A2">
        <w:rPr>
          <w:rFonts w:ascii="Times New Roman" w:eastAsia="Times New Roman" w:hAnsi="Times New Roman" w:cs="Times New Roman"/>
          <w:b/>
          <w:bCs/>
        </w:rPr>
        <w:t>к настоящему объявлению</w:t>
      </w:r>
    </w:p>
    <w:p w:rsidR="0026360E" w:rsidRDefault="0026360E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26360E" w:rsidRPr="001769A2" w:rsidRDefault="0026360E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tbl>
      <w:tblPr>
        <w:tblStyle w:val="TableNormal"/>
        <w:tblW w:w="1049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491"/>
        <w:gridCol w:w="3531"/>
        <w:gridCol w:w="970"/>
        <w:gridCol w:w="845"/>
        <w:gridCol w:w="950"/>
        <w:gridCol w:w="1190"/>
      </w:tblGrid>
      <w:tr w:rsidR="00BB2857" w:rsidTr="00B779F3">
        <w:trPr>
          <w:trHeight w:val="535"/>
        </w:trPr>
        <w:tc>
          <w:tcPr>
            <w:tcW w:w="515" w:type="dxa"/>
          </w:tcPr>
          <w:p w:rsidR="00BB2857" w:rsidRDefault="00BB2857" w:rsidP="00BB2857">
            <w:pPr>
              <w:pStyle w:val="TableParagraph"/>
              <w:spacing w:line="265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№</w:t>
            </w:r>
          </w:p>
        </w:tc>
        <w:tc>
          <w:tcPr>
            <w:tcW w:w="2491" w:type="dxa"/>
          </w:tcPr>
          <w:p w:rsidR="00BB2857" w:rsidRDefault="00BB2857" w:rsidP="00BB2857">
            <w:pPr>
              <w:pStyle w:val="TableParagraph"/>
              <w:spacing w:line="265" w:lineRule="exact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Наименование</w:t>
            </w:r>
            <w:proofErr w:type="spellEnd"/>
          </w:p>
        </w:tc>
        <w:tc>
          <w:tcPr>
            <w:tcW w:w="3531" w:type="dxa"/>
          </w:tcPr>
          <w:p w:rsidR="00BB2857" w:rsidRPr="00CF08A1" w:rsidRDefault="00CF08A1" w:rsidP="00CF08A1">
            <w:pPr>
              <w:pStyle w:val="TableParagraph"/>
              <w:spacing w:line="265" w:lineRule="exact"/>
              <w:ind w:left="0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ru-RU"/>
              </w:rPr>
              <w:t>МНН</w:t>
            </w:r>
          </w:p>
        </w:tc>
        <w:tc>
          <w:tcPr>
            <w:tcW w:w="970" w:type="dxa"/>
          </w:tcPr>
          <w:p w:rsidR="00BB2857" w:rsidRDefault="00BB2857" w:rsidP="00BB2857">
            <w:pPr>
              <w:pStyle w:val="TableParagraph"/>
              <w:spacing w:line="265" w:lineRule="exact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Ед.изм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845" w:type="dxa"/>
          </w:tcPr>
          <w:p w:rsidR="00BB2857" w:rsidRDefault="00BB2857" w:rsidP="00BB2857">
            <w:pPr>
              <w:pStyle w:val="TableParagraph"/>
              <w:spacing w:line="263" w:lineRule="exact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Кол</w:t>
            </w:r>
            <w:proofErr w:type="spellEnd"/>
            <w:r>
              <w:rPr>
                <w:rFonts w:ascii="Calibri" w:hAnsi="Calibri"/>
                <w:b/>
              </w:rPr>
              <w:t>-</w:t>
            </w:r>
          </w:p>
          <w:p w:rsidR="00BB2857" w:rsidRDefault="00BB2857" w:rsidP="00BB2857">
            <w:pPr>
              <w:pStyle w:val="TableParagraph"/>
              <w:spacing w:line="252" w:lineRule="exact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во</w:t>
            </w:r>
            <w:proofErr w:type="spellEnd"/>
          </w:p>
        </w:tc>
        <w:tc>
          <w:tcPr>
            <w:tcW w:w="950" w:type="dxa"/>
          </w:tcPr>
          <w:p w:rsidR="00BB2857" w:rsidRDefault="00BB2857" w:rsidP="00BB2857">
            <w:pPr>
              <w:pStyle w:val="TableParagraph"/>
              <w:spacing w:line="265" w:lineRule="exact"/>
              <w:ind w:left="111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Цена</w:t>
            </w:r>
            <w:proofErr w:type="spellEnd"/>
          </w:p>
        </w:tc>
        <w:tc>
          <w:tcPr>
            <w:tcW w:w="1190" w:type="dxa"/>
          </w:tcPr>
          <w:p w:rsidR="00BB2857" w:rsidRDefault="00BB2857" w:rsidP="00BB2857">
            <w:pPr>
              <w:pStyle w:val="TableParagraph"/>
              <w:spacing w:line="265" w:lineRule="exact"/>
              <w:ind w:left="112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Сумма</w:t>
            </w:r>
            <w:proofErr w:type="spellEnd"/>
          </w:p>
        </w:tc>
      </w:tr>
      <w:tr w:rsidR="00BB2857" w:rsidTr="00B779F3">
        <w:trPr>
          <w:trHeight w:val="535"/>
        </w:trPr>
        <w:tc>
          <w:tcPr>
            <w:tcW w:w="515" w:type="dxa"/>
          </w:tcPr>
          <w:p w:rsidR="00BB2857" w:rsidRPr="00CF08A1" w:rsidRDefault="00CF08A1" w:rsidP="00BB2857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1</w:t>
            </w:r>
          </w:p>
        </w:tc>
        <w:tc>
          <w:tcPr>
            <w:tcW w:w="2491" w:type="dxa"/>
          </w:tcPr>
          <w:p w:rsidR="00BB2857" w:rsidRPr="00CF08A1" w:rsidRDefault="00CF08A1" w:rsidP="00BB2857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Зифта</w:t>
            </w:r>
            <w:proofErr w:type="spellEnd"/>
            <w:r>
              <w:rPr>
                <w:rFonts w:ascii="Calibri" w:hAnsi="Calibri"/>
                <w:lang w:val="ru-RU"/>
              </w:rPr>
              <w:t xml:space="preserve"> 1гр №1</w:t>
            </w:r>
          </w:p>
        </w:tc>
        <w:tc>
          <w:tcPr>
            <w:tcW w:w="3531" w:type="dxa"/>
          </w:tcPr>
          <w:p w:rsidR="00BB2857" w:rsidRPr="00CF08A1" w:rsidRDefault="00CF08A1" w:rsidP="00BB2857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Цефтазидим</w:t>
            </w:r>
            <w:proofErr w:type="spellEnd"/>
            <w:r>
              <w:rPr>
                <w:rFonts w:ascii="Calibri" w:hAnsi="Calibri"/>
                <w:lang w:val="ru-RU"/>
              </w:rPr>
              <w:t xml:space="preserve"> </w:t>
            </w:r>
          </w:p>
        </w:tc>
        <w:tc>
          <w:tcPr>
            <w:tcW w:w="970" w:type="dxa"/>
          </w:tcPr>
          <w:p w:rsidR="00BB2857" w:rsidRPr="00CF08A1" w:rsidRDefault="00CF08A1" w:rsidP="00BB2857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845" w:type="dxa"/>
          </w:tcPr>
          <w:p w:rsidR="00BB2857" w:rsidRPr="00CF08A1" w:rsidRDefault="005A05AA" w:rsidP="00BB2857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3</w:t>
            </w:r>
            <w:r w:rsidR="00CF08A1">
              <w:rPr>
                <w:rFonts w:ascii="Calibri"/>
                <w:lang w:val="ru-RU"/>
              </w:rPr>
              <w:t>000</w:t>
            </w:r>
          </w:p>
        </w:tc>
        <w:tc>
          <w:tcPr>
            <w:tcW w:w="950" w:type="dxa"/>
          </w:tcPr>
          <w:p w:rsidR="00BB2857" w:rsidRPr="00CF08A1" w:rsidRDefault="00CF08A1" w:rsidP="00BB2857">
            <w:pPr>
              <w:pStyle w:val="TableParagraph"/>
              <w:spacing w:line="260" w:lineRule="exact"/>
              <w:ind w:left="111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1064</w:t>
            </w:r>
          </w:p>
        </w:tc>
        <w:tc>
          <w:tcPr>
            <w:tcW w:w="1190" w:type="dxa"/>
          </w:tcPr>
          <w:p w:rsidR="00BB2857" w:rsidRPr="002B37AA" w:rsidRDefault="005A05AA" w:rsidP="00BB2857">
            <w:pPr>
              <w:pStyle w:val="TableParagraph"/>
              <w:spacing w:line="260" w:lineRule="exact"/>
              <w:ind w:left="112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3192000</w:t>
            </w:r>
          </w:p>
        </w:tc>
      </w:tr>
      <w:tr w:rsidR="00BB2857" w:rsidTr="00B779F3">
        <w:trPr>
          <w:trHeight w:val="810"/>
        </w:trPr>
        <w:tc>
          <w:tcPr>
            <w:tcW w:w="515" w:type="dxa"/>
          </w:tcPr>
          <w:p w:rsidR="00BB2857" w:rsidRPr="00CF08A1" w:rsidRDefault="00D63A5F" w:rsidP="00BB2857">
            <w:pPr>
              <w:pStyle w:val="TableParagraph"/>
              <w:spacing w:line="265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</w:t>
            </w:r>
          </w:p>
        </w:tc>
        <w:tc>
          <w:tcPr>
            <w:tcW w:w="2491" w:type="dxa"/>
          </w:tcPr>
          <w:p w:rsidR="00BB2857" w:rsidRPr="00BB2857" w:rsidRDefault="00CF08A1" w:rsidP="00BB2857">
            <w:pPr>
              <w:pStyle w:val="TableParagraph"/>
              <w:spacing w:line="242" w:lineRule="auto"/>
              <w:ind w:right="641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Авиксон</w:t>
            </w:r>
            <w:proofErr w:type="spellEnd"/>
            <w:r>
              <w:rPr>
                <w:rFonts w:ascii="Calibri" w:hAnsi="Calibri"/>
                <w:lang w:val="ru-RU"/>
              </w:rPr>
              <w:t xml:space="preserve"> 1 </w:t>
            </w:r>
            <w:proofErr w:type="spellStart"/>
            <w:r>
              <w:rPr>
                <w:rFonts w:ascii="Calibri" w:hAnsi="Calibri"/>
                <w:lang w:val="ru-RU"/>
              </w:rPr>
              <w:t>гр</w:t>
            </w:r>
            <w:proofErr w:type="spellEnd"/>
            <w:r>
              <w:rPr>
                <w:rFonts w:ascii="Calibri" w:hAnsi="Calibri"/>
                <w:lang w:val="ru-RU"/>
              </w:rPr>
              <w:t xml:space="preserve"> № 1</w:t>
            </w:r>
          </w:p>
        </w:tc>
        <w:tc>
          <w:tcPr>
            <w:tcW w:w="3531" w:type="dxa"/>
          </w:tcPr>
          <w:p w:rsidR="00BB2857" w:rsidRPr="00BB2857" w:rsidRDefault="00CF08A1" w:rsidP="00BB2857">
            <w:pPr>
              <w:pStyle w:val="TableParagraph"/>
              <w:spacing w:line="265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Цефтриаксон</w:t>
            </w:r>
            <w:proofErr w:type="spellEnd"/>
            <w:r>
              <w:rPr>
                <w:rFonts w:ascii="Calibri" w:hAnsi="Calibri"/>
                <w:lang w:val="ru-RU"/>
              </w:rPr>
              <w:t xml:space="preserve"> 1,0</w:t>
            </w:r>
          </w:p>
        </w:tc>
        <w:tc>
          <w:tcPr>
            <w:tcW w:w="970" w:type="dxa"/>
          </w:tcPr>
          <w:p w:rsidR="00BB2857" w:rsidRPr="00CF08A1" w:rsidRDefault="00CF08A1" w:rsidP="00BB2857">
            <w:pPr>
              <w:pStyle w:val="TableParagraph"/>
              <w:spacing w:line="265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845" w:type="dxa"/>
          </w:tcPr>
          <w:p w:rsidR="00BB2857" w:rsidRPr="00CF08A1" w:rsidRDefault="005A05AA" w:rsidP="00BB2857">
            <w:pPr>
              <w:pStyle w:val="TableParagraph"/>
              <w:spacing w:line="265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2000</w:t>
            </w:r>
          </w:p>
        </w:tc>
        <w:tc>
          <w:tcPr>
            <w:tcW w:w="950" w:type="dxa"/>
          </w:tcPr>
          <w:p w:rsidR="00BB2857" w:rsidRPr="00CF08A1" w:rsidRDefault="00CF08A1" w:rsidP="00BB2857">
            <w:pPr>
              <w:pStyle w:val="TableParagraph"/>
              <w:spacing w:line="265" w:lineRule="exact"/>
              <w:ind w:left="111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947</w:t>
            </w:r>
          </w:p>
        </w:tc>
        <w:tc>
          <w:tcPr>
            <w:tcW w:w="1190" w:type="dxa"/>
          </w:tcPr>
          <w:p w:rsidR="00BB2857" w:rsidRPr="00CF08A1" w:rsidRDefault="005A05AA" w:rsidP="002B37AA">
            <w:pPr>
              <w:pStyle w:val="TableParagraph"/>
              <w:spacing w:line="265" w:lineRule="exact"/>
              <w:ind w:left="112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1894000</w:t>
            </w:r>
          </w:p>
        </w:tc>
      </w:tr>
      <w:tr w:rsidR="00BB2857" w:rsidTr="00B779F3">
        <w:trPr>
          <w:trHeight w:val="805"/>
        </w:trPr>
        <w:tc>
          <w:tcPr>
            <w:tcW w:w="515" w:type="dxa"/>
          </w:tcPr>
          <w:p w:rsidR="00BB2857" w:rsidRPr="00CF08A1" w:rsidRDefault="00D63A5F" w:rsidP="00BB2857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3</w:t>
            </w:r>
          </w:p>
        </w:tc>
        <w:tc>
          <w:tcPr>
            <w:tcW w:w="2491" w:type="dxa"/>
          </w:tcPr>
          <w:p w:rsidR="00BB2857" w:rsidRPr="00BB2857" w:rsidRDefault="00CF08A1" w:rsidP="00BB2857">
            <w:pPr>
              <w:pStyle w:val="TableParagraph"/>
              <w:spacing w:line="242" w:lineRule="auto"/>
              <w:ind w:right="149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Акпим</w:t>
            </w:r>
            <w:proofErr w:type="spellEnd"/>
            <w:r>
              <w:rPr>
                <w:rFonts w:ascii="Calibri" w:hAnsi="Calibri"/>
                <w:lang w:val="ru-RU"/>
              </w:rPr>
              <w:t xml:space="preserve"> 1 </w:t>
            </w:r>
            <w:proofErr w:type="spellStart"/>
            <w:r>
              <w:rPr>
                <w:rFonts w:ascii="Calibri" w:hAnsi="Calibri"/>
                <w:lang w:val="ru-RU"/>
              </w:rPr>
              <w:t>гр</w:t>
            </w:r>
            <w:proofErr w:type="spellEnd"/>
            <w:r>
              <w:rPr>
                <w:rFonts w:ascii="Calibri" w:hAnsi="Calibri"/>
                <w:lang w:val="ru-RU"/>
              </w:rPr>
              <w:t xml:space="preserve"> №1</w:t>
            </w:r>
          </w:p>
        </w:tc>
        <w:tc>
          <w:tcPr>
            <w:tcW w:w="3531" w:type="dxa"/>
          </w:tcPr>
          <w:p w:rsidR="00BB2857" w:rsidRPr="00BB2857" w:rsidRDefault="00CF08A1" w:rsidP="00BB2857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Цефепим</w:t>
            </w:r>
            <w:proofErr w:type="spellEnd"/>
            <w:r>
              <w:rPr>
                <w:rFonts w:ascii="Calibri" w:hAnsi="Calibri"/>
                <w:lang w:val="ru-RU"/>
              </w:rPr>
              <w:t xml:space="preserve"> 1,0</w:t>
            </w:r>
          </w:p>
        </w:tc>
        <w:tc>
          <w:tcPr>
            <w:tcW w:w="970" w:type="dxa"/>
          </w:tcPr>
          <w:p w:rsidR="00BB2857" w:rsidRPr="00CF08A1" w:rsidRDefault="00CF08A1" w:rsidP="00BB2857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845" w:type="dxa"/>
          </w:tcPr>
          <w:p w:rsidR="00BB2857" w:rsidRPr="00CF08A1" w:rsidRDefault="005A05AA" w:rsidP="00BB2857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1</w:t>
            </w:r>
            <w:r w:rsidR="00CF08A1">
              <w:rPr>
                <w:rFonts w:ascii="Calibri"/>
                <w:lang w:val="ru-RU"/>
              </w:rPr>
              <w:t>000</w:t>
            </w:r>
          </w:p>
        </w:tc>
        <w:tc>
          <w:tcPr>
            <w:tcW w:w="950" w:type="dxa"/>
          </w:tcPr>
          <w:p w:rsidR="00BB2857" w:rsidRPr="00CF08A1" w:rsidRDefault="00CF08A1" w:rsidP="00BB2857">
            <w:pPr>
              <w:pStyle w:val="TableParagraph"/>
              <w:spacing w:line="260" w:lineRule="exact"/>
              <w:ind w:left="111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2206</w:t>
            </w:r>
          </w:p>
        </w:tc>
        <w:tc>
          <w:tcPr>
            <w:tcW w:w="1190" w:type="dxa"/>
          </w:tcPr>
          <w:p w:rsidR="00BB2857" w:rsidRPr="00CF08A1" w:rsidRDefault="005A05AA" w:rsidP="00BB2857">
            <w:pPr>
              <w:pStyle w:val="TableParagraph"/>
              <w:spacing w:line="260" w:lineRule="exact"/>
              <w:ind w:left="112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2 206000</w:t>
            </w:r>
          </w:p>
        </w:tc>
      </w:tr>
      <w:tr w:rsidR="00CF08A1" w:rsidTr="00B779F3">
        <w:trPr>
          <w:trHeight w:val="805"/>
        </w:trPr>
        <w:tc>
          <w:tcPr>
            <w:tcW w:w="515" w:type="dxa"/>
          </w:tcPr>
          <w:p w:rsidR="00CF08A1" w:rsidRPr="00CF08A1" w:rsidRDefault="00D63A5F" w:rsidP="00BB2857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4</w:t>
            </w:r>
          </w:p>
        </w:tc>
        <w:tc>
          <w:tcPr>
            <w:tcW w:w="2491" w:type="dxa"/>
          </w:tcPr>
          <w:p w:rsidR="00CF08A1" w:rsidRDefault="00CF08A1" w:rsidP="00BB2857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С – </w:t>
            </w:r>
            <w:proofErr w:type="spellStart"/>
            <w:r>
              <w:rPr>
                <w:rFonts w:ascii="Calibri" w:hAnsi="Calibri"/>
                <w:lang w:val="ru-RU"/>
              </w:rPr>
              <w:t>мезол</w:t>
            </w:r>
            <w:proofErr w:type="spellEnd"/>
            <w:r>
              <w:rPr>
                <w:rFonts w:ascii="Calibri" w:hAnsi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/>
                <w:lang w:val="ru-RU"/>
              </w:rPr>
              <w:t>лиофилизат</w:t>
            </w:r>
            <w:proofErr w:type="spellEnd"/>
            <w:r>
              <w:rPr>
                <w:rFonts w:ascii="Calibri" w:hAnsi="Calibri"/>
                <w:lang w:val="ru-RU"/>
              </w:rPr>
              <w:t xml:space="preserve"> для </w:t>
            </w:r>
            <w:proofErr w:type="spellStart"/>
            <w:r>
              <w:rPr>
                <w:rFonts w:ascii="Calibri" w:hAnsi="Calibri"/>
                <w:lang w:val="ru-RU"/>
              </w:rPr>
              <w:t>приготов</w:t>
            </w:r>
            <w:proofErr w:type="spellEnd"/>
            <w:r>
              <w:rPr>
                <w:rFonts w:ascii="Calibri" w:hAnsi="Calibri"/>
                <w:lang w:val="ru-RU"/>
              </w:rPr>
              <w:t>. Р-</w:t>
            </w:r>
            <w:proofErr w:type="spellStart"/>
            <w:proofErr w:type="gramStart"/>
            <w:r>
              <w:rPr>
                <w:rFonts w:ascii="Calibri" w:hAnsi="Calibri"/>
                <w:lang w:val="ru-RU"/>
              </w:rPr>
              <w:t>ра</w:t>
            </w:r>
            <w:proofErr w:type="spellEnd"/>
            <w:r>
              <w:rPr>
                <w:rFonts w:ascii="Calibri" w:hAnsi="Calibri"/>
                <w:lang w:val="ru-RU"/>
              </w:rPr>
              <w:t xml:space="preserve"> ,</w:t>
            </w:r>
            <w:proofErr w:type="gramEnd"/>
            <w:r>
              <w:rPr>
                <w:rFonts w:ascii="Calibri" w:hAnsi="Calibri"/>
                <w:lang w:val="ru-RU"/>
              </w:rPr>
              <w:t xml:space="preserve"> для  инъекций и </w:t>
            </w:r>
            <w:proofErr w:type="spellStart"/>
            <w:r>
              <w:rPr>
                <w:rFonts w:ascii="Calibri" w:hAnsi="Calibri"/>
                <w:lang w:val="ru-RU"/>
              </w:rPr>
              <w:t>инфузий</w:t>
            </w:r>
            <w:proofErr w:type="spellEnd"/>
            <w:r>
              <w:rPr>
                <w:rFonts w:ascii="Calibri" w:hAnsi="Calibri"/>
                <w:lang w:val="ru-RU"/>
              </w:rPr>
              <w:t xml:space="preserve"> 40 мг №1</w:t>
            </w:r>
          </w:p>
        </w:tc>
        <w:tc>
          <w:tcPr>
            <w:tcW w:w="3531" w:type="dxa"/>
          </w:tcPr>
          <w:p w:rsidR="00CF08A1" w:rsidRDefault="00CF08A1" w:rsidP="00BB2857">
            <w:pPr>
              <w:pStyle w:val="TableParagraph"/>
              <w:spacing w:before="2" w:line="254" w:lineRule="exact"/>
              <w:rPr>
                <w:rFonts w:ascii="Calibri"/>
                <w:lang w:val="ru-RU"/>
              </w:rPr>
            </w:pPr>
            <w:proofErr w:type="spellStart"/>
            <w:r>
              <w:rPr>
                <w:rFonts w:ascii="Calibri"/>
                <w:lang w:val="ru-RU"/>
              </w:rPr>
              <w:t>Эзомепразол</w:t>
            </w:r>
            <w:proofErr w:type="spellEnd"/>
            <w:r>
              <w:rPr>
                <w:rFonts w:ascii="Calibri"/>
                <w:lang w:val="ru-RU"/>
              </w:rPr>
              <w:t xml:space="preserve"> </w:t>
            </w:r>
          </w:p>
        </w:tc>
        <w:tc>
          <w:tcPr>
            <w:tcW w:w="970" w:type="dxa"/>
          </w:tcPr>
          <w:p w:rsidR="00CF08A1" w:rsidRDefault="00CF08A1" w:rsidP="00BB2857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>
              <w:rPr>
                <w:rFonts w:ascii="Calibri" w:hAnsi="Calibri"/>
                <w:lang w:val="ru-RU"/>
              </w:rPr>
              <w:t>фл</w:t>
            </w:r>
            <w:proofErr w:type="spellEnd"/>
          </w:p>
        </w:tc>
        <w:tc>
          <w:tcPr>
            <w:tcW w:w="845" w:type="dxa"/>
          </w:tcPr>
          <w:p w:rsidR="00CF08A1" w:rsidRDefault="00CF08A1" w:rsidP="00BB2857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2000</w:t>
            </w:r>
          </w:p>
        </w:tc>
        <w:tc>
          <w:tcPr>
            <w:tcW w:w="950" w:type="dxa"/>
          </w:tcPr>
          <w:p w:rsidR="00CF08A1" w:rsidRDefault="00CF08A1" w:rsidP="00BB2857">
            <w:pPr>
              <w:pStyle w:val="TableParagraph"/>
              <w:spacing w:line="260" w:lineRule="exact"/>
              <w:ind w:left="111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1878</w:t>
            </w:r>
          </w:p>
        </w:tc>
        <w:tc>
          <w:tcPr>
            <w:tcW w:w="1190" w:type="dxa"/>
          </w:tcPr>
          <w:p w:rsidR="00CF08A1" w:rsidRPr="00CF08A1" w:rsidRDefault="005A05AA" w:rsidP="00BB2857">
            <w:pPr>
              <w:pStyle w:val="TableParagraph"/>
              <w:spacing w:line="260" w:lineRule="exact"/>
              <w:ind w:left="112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3 756000</w:t>
            </w:r>
          </w:p>
        </w:tc>
      </w:tr>
      <w:tr w:rsidR="00BB2857" w:rsidTr="00B779F3">
        <w:trPr>
          <w:trHeight w:val="805"/>
        </w:trPr>
        <w:tc>
          <w:tcPr>
            <w:tcW w:w="515" w:type="dxa"/>
          </w:tcPr>
          <w:p w:rsidR="00BB2857" w:rsidRPr="00CF08A1" w:rsidRDefault="00BB2857" w:rsidP="00BB2857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</w:p>
        </w:tc>
        <w:tc>
          <w:tcPr>
            <w:tcW w:w="2491" w:type="dxa"/>
          </w:tcPr>
          <w:p w:rsidR="00BB2857" w:rsidRPr="00BB2857" w:rsidRDefault="00BB2857" w:rsidP="00BB2857">
            <w:pPr>
              <w:pStyle w:val="TableParagraph"/>
              <w:spacing w:line="260" w:lineRule="exact"/>
              <w:rPr>
                <w:rFonts w:ascii="Calibri" w:hAnsi="Calibri"/>
                <w:b/>
                <w:lang w:val="ru-RU"/>
              </w:rPr>
            </w:pPr>
            <w:r w:rsidRPr="00BB2857">
              <w:rPr>
                <w:rFonts w:ascii="Calibri" w:hAnsi="Calibri"/>
                <w:b/>
                <w:lang w:val="ru-RU"/>
              </w:rPr>
              <w:t>Итого:</w:t>
            </w:r>
          </w:p>
        </w:tc>
        <w:tc>
          <w:tcPr>
            <w:tcW w:w="3531" w:type="dxa"/>
          </w:tcPr>
          <w:p w:rsidR="00BB2857" w:rsidRPr="00BB2857" w:rsidRDefault="00BB2857" w:rsidP="00BB2857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</w:p>
        </w:tc>
        <w:tc>
          <w:tcPr>
            <w:tcW w:w="970" w:type="dxa"/>
          </w:tcPr>
          <w:p w:rsidR="00BB2857" w:rsidRPr="00CF08A1" w:rsidRDefault="00BB2857" w:rsidP="00BB2857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</w:p>
        </w:tc>
        <w:tc>
          <w:tcPr>
            <w:tcW w:w="845" w:type="dxa"/>
          </w:tcPr>
          <w:p w:rsidR="00BB2857" w:rsidRPr="00CF08A1" w:rsidRDefault="00BB2857" w:rsidP="00BB2857">
            <w:pPr>
              <w:pStyle w:val="TableParagraph"/>
              <w:spacing w:line="260" w:lineRule="exact"/>
              <w:rPr>
                <w:rFonts w:ascii="Calibri"/>
                <w:lang w:val="ru-RU"/>
              </w:rPr>
            </w:pPr>
          </w:p>
        </w:tc>
        <w:tc>
          <w:tcPr>
            <w:tcW w:w="950" w:type="dxa"/>
          </w:tcPr>
          <w:p w:rsidR="00BB2857" w:rsidRPr="00CF08A1" w:rsidRDefault="00BB2857" w:rsidP="00BB2857">
            <w:pPr>
              <w:pStyle w:val="TableParagraph"/>
              <w:spacing w:line="260" w:lineRule="exact"/>
              <w:ind w:left="111"/>
              <w:rPr>
                <w:rFonts w:ascii="Calibri"/>
                <w:lang w:val="ru-RU"/>
              </w:rPr>
            </w:pPr>
          </w:p>
        </w:tc>
        <w:tc>
          <w:tcPr>
            <w:tcW w:w="1190" w:type="dxa"/>
          </w:tcPr>
          <w:p w:rsidR="00BB2857" w:rsidRPr="007E0B5F" w:rsidRDefault="005A05AA" w:rsidP="002B37AA">
            <w:pPr>
              <w:pStyle w:val="TableParagraph"/>
              <w:spacing w:line="260" w:lineRule="exact"/>
              <w:ind w:left="112"/>
              <w:rPr>
                <w:rFonts w:ascii="Calibri"/>
                <w:b/>
                <w:lang w:val="ru-RU"/>
              </w:rPr>
            </w:pPr>
            <w:r>
              <w:rPr>
                <w:rFonts w:ascii="Calibri"/>
                <w:b/>
                <w:lang w:val="ru-RU"/>
              </w:rPr>
              <w:t>11 048000</w:t>
            </w:r>
          </w:p>
        </w:tc>
      </w:tr>
    </w:tbl>
    <w:p w:rsidR="00BB2857" w:rsidRDefault="00BB2857" w:rsidP="00BB2857"/>
    <w:p w:rsidR="0026360E" w:rsidRDefault="0026360E" w:rsidP="00BB2857"/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1769A2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</w:rPr>
        <w:lastRenderedPageBreak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1769A2" w:rsidRDefault="00BF2CCB" w:rsidP="00E738CB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утвержденный уполномоченным органом в области здравоохранения, (</w:t>
      </w:r>
      <w:r w:rsidRPr="001769A2">
        <w:rPr>
          <w:rFonts w:ascii="Times New Roman" w:eastAsia="Times New Roman" w:hAnsi="Times New Roman" w:cs="Times New Roman"/>
          <w:b/>
          <w:bCs/>
          <w:i/>
          <w:iCs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)</w:t>
      </w:r>
      <w:r w:rsidRPr="001769A2">
        <w:rPr>
          <w:rFonts w:ascii="Times New Roman" w:eastAsia="Times New Roman" w:hAnsi="Times New Roman" w:cs="Times New Roman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 2) </w:t>
      </w:r>
      <w:r w:rsidRPr="001769A2">
        <w:rPr>
          <w:rFonts w:ascii="Times New Roman" w:eastAsia="Times New Roman" w:hAnsi="Times New Roman" w:cs="Times New Roman"/>
          <w:b/>
          <w:bCs/>
        </w:rPr>
        <w:t>лекарственные средства</w:t>
      </w:r>
      <w:r w:rsidRPr="001769A2">
        <w:rPr>
          <w:rFonts w:ascii="Times New Roman" w:eastAsia="Times New Roman" w:hAnsi="Times New Roman" w:cs="Times New Roman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769A2">
        <w:rPr>
          <w:rFonts w:ascii="Times New Roman" w:eastAsia="Times New Roman" w:hAnsi="Times New Roman" w:cs="Times New Roman"/>
        </w:rPr>
        <w:t>препараты,</w:t>
      </w:r>
      <w:r w:rsidRPr="001769A2">
        <w:rPr>
          <w:rFonts w:ascii="Times New Roman" w:eastAsia="Times New Roman" w:hAnsi="Times New Roman" w:cs="Times New Roman"/>
          <w:b/>
          <w:bCs/>
        </w:rPr>
        <w:t>изделия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медицинского назначения хранятся и транспортируются в условиях, </w:t>
      </w:r>
      <w:r w:rsidRPr="001769A2">
        <w:rPr>
          <w:rFonts w:ascii="Times New Roman" w:eastAsia="Times New Roman" w:hAnsi="Times New Roman" w:cs="Times New Roman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утвержденными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3)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маркировка, потребительская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упаковка</w:t>
      </w:r>
      <w:r w:rsidRPr="001769A2">
        <w:rPr>
          <w:rFonts w:ascii="Times New Roman" w:eastAsia="Times New Roman" w:hAnsi="Times New Roman" w:cs="Times New Roman"/>
        </w:rPr>
        <w:t>и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4) </w:t>
      </w:r>
      <w:r w:rsidRPr="001769A2">
        <w:rPr>
          <w:rFonts w:ascii="Times New Roman" w:eastAsia="Times New Roman" w:hAnsi="Times New Roman" w:cs="Times New Roman"/>
          <w:b/>
          <w:bCs/>
        </w:rPr>
        <w:t>срок годности</w:t>
      </w:r>
      <w:r w:rsidRPr="001769A2">
        <w:rPr>
          <w:rFonts w:ascii="Times New Roman" w:eastAsia="Times New Roman" w:hAnsi="Times New Roman" w:cs="Times New Roman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769A2">
        <w:rPr>
          <w:rFonts w:ascii="Times New Roman" w:eastAsia="Times New Roman" w:hAnsi="Times New Roman" w:cs="Times New Roman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769A2">
        <w:rPr>
          <w:rFonts w:ascii="Times New Roman" w:eastAsia="Times New Roman" w:hAnsi="Times New Roman" w:cs="Times New Roman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769A2">
        <w:rPr>
          <w:rFonts w:ascii="Times New Roman" w:eastAsia="Times New Roman" w:hAnsi="Times New Roman" w:cs="Times New Roman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7) срок годности вакцин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</w:rPr>
        <w:lastRenderedPageBreak/>
        <w:t>      не менее сорока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769A2">
        <w:rPr>
          <w:rFonts w:ascii="Times New Roman" w:eastAsia="Times New Roman" w:hAnsi="Times New Roman" w:cs="Times New Roman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34"/>
      </w:tblGrid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Приложение 12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к приказу Министра здравоохранения и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социального развития Республики Казахстан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от 18 января 2017 года № 20</w:t>
            </w:r>
          </w:p>
        </w:tc>
      </w:tr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Форма</w:t>
            </w:r>
          </w:p>
        </w:tc>
      </w:tr>
    </w:tbl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Ценовое предложение потенциального поставщика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>   (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наименование потенциального поставщика,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заполняется отдельно на каждый лот)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Международные непатентованные наименования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Цена ________ за единицу в ____ на условиях _______________</w:t>
            </w:r>
            <w:proofErr w:type="gramStart"/>
            <w:r w:rsidRPr="001769A2">
              <w:rPr>
                <w:rFonts w:ascii="Times New Roman" w:eastAsia="Times New Roman" w:hAnsi="Times New Roman" w:cs="Times New Roman"/>
              </w:rPr>
              <w:t>_ </w:t>
            </w:r>
            <w:r w:rsidR="00453F34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Pr="001769A2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Общая цена, в _____ на условиях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="00DD696F" w:rsidRPr="001769A2">
              <w:rPr>
                <w:rFonts w:ascii="Times New Roman" w:eastAsia="Times New Roman" w:hAnsi="Times New Roman" w:cs="Times New Roman"/>
                <w:lang w:val="en-US"/>
              </w:rPr>
              <w:t>DDP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ИНКОТЕРМС </w:t>
            </w:r>
            <w:proofErr w:type="gramStart"/>
            <w:r w:rsidR="00DD696F" w:rsidRPr="001769A2">
              <w:rPr>
                <w:rFonts w:ascii="Times New Roman" w:eastAsia="Times New Roman" w:hAnsi="Times New Roman" w:cs="Times New Roman"/>
              </w:rPr>
              <w:t>2000</w:t>
            </w:r>
            <w:r w:rsidRPr="001769A2">
              <w:rPr>
                <w:rFonts w:ascii="Times New Roman" w:eastAsia="Times New Roman" w:hAnsi="Times New Roman" w:cs="Times New Roman"/>
              </w:rPr>
              <w:t> ,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DA3B83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    </w:t>
      </w:r>
    </w:p>
    <w:p w:rsidR="00BF2CCB" w:rsidRPr="001769A2" w:rsidRDefault="00BF2CCB" w:rsidP="00C044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______________                          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              </w:t>
      </w:r>
      <w:r w:rsidRPr="001769A2">
        <w:rPr>
          <w:rFonts w:ascii="Times New Roman" w:eastAsia="Times New Roman" w:hAnsi="Times New Roman" w:cs="Times New Roman"/>
        </w:rPr>
        <w:t>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</w:t>
      </w:r>
      <w:r w:rsidRPr="001769A2">
        <w:rPr>
          <w:rFonts w:ascii="Times New Roman" w:eastAsia="Times New Roman" w:hAnsi="Times New Roman" w:cs="Times New Roman"/>
        </w:rPr>
        <w:t>___________________</w:t>
      </w:r>
      <w:r w:rsidR="00C0446F" w:rsidRPr="001769A2">
        <w:rPr>
          <w:rFonts w:ascii="Times New Roman" w:eastAsia="Times New Roman" w:hAnsi="Times New Roman" w:cs="Times New Roman"/>
        </w:rPr>
        <w:t>_______________                     Печать</w:t>
      </w:r>
      <w:r w:rsidR="00C0446F" w:rsidRPr="001769A2">
        <w:rPr>
          <w:rFonts w:ascii="Times New Roman" w:eastAsia="Times New Roman" w:hAnsi="Times New Roman" w:cs="Times New Roman"/>
        </w:rPr>
        <w:br/>
        <w:t xml:space="preserve">       Подпись,         </w:t>
      </w:r>
      <w:r w:rsidRPr="001769A2">
        <w:rPr>
          <w:rFonts w:ascii="Times New Roman" w:eastAsia="Times New Roman" w:hAnsi="Times New Roman" w:cs="Times New Roman"/>
        </w:rPr>
        <w:t>дата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                                                            </w:t>
      </w:r>
      <w:r w:rsidRPr="001769A2">
        <w:rPr>
          <w:rFonts w:ascii="Times New Roman" w:eastAsia="Times New Roman" w:hAnsi="Times New Roman" w:cs="Times New Roman"/>
        </w:rPr>
        <w:t> </w:t>
      </w:r>
      <w:proofErr w:type="spellStart"/>
      <w:r w:rsidRPr="001769A2">
        <w:rPr>
          <w:rFonts w:ascii="Times New Roman" w:eastAsia="Times New Roman" w:hAnsi="Times New Roman" w:cs="Times New Roman"/>
        </w:rPr>
        <w:t>должность,фамилия,имя,отчество</w:t>
      </w:r>
      <w:proofErr w:type="spellEnd"/>
      <w:r w:rsidRPr="001769A2">
        <w:rPr>
          <w:rFonts w:ascii="Times New Roman" w:eastAsia="Times New Roman" w:hAnsi="Times New Roman" w:cs="Times New Roman"/>
        </w:rPr>
        <w:br/>
        <w:t>                                                        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                               </w:t>
      </w:r>
      <w:r w:rsidRPr="001769A2">
        <w:rPr>
          <w:rFonts w:ascii="Times New Roman" w:eastAsia="Times New Roman" w:hAnsi="Times New Roman" w:cs="Times New Roman"/>
        </w:rPr>
        <w:t>(при его наличии)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769A2">
        <w:rPr>
          <w:rFonts w:ascii="Times New Roman" w:eastAsia="Times New Roman" w:hAnsi="Times New Roman" w:cs="Times New Roman"/>
        </w:rPr>
        <w:t> </w:t>
      </w:r>
      <w:r w:rsidRPr="001769A2">
        <w:rPr>
          <w:rFonts w:ascii="Times New Roman" w:eastAsia="Times New Roman" w:hAnsi="Times New Roman" w:cs="Times New Roman"/>
          <w:b/>
          <w:bCs/>
        </w:rPr>
        <w:t>Директор 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ГКП на ПХВ «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>ЦРБ»   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Д.А.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</w:t>
      </w:r>
    </w:p>
    <w:sectPr w:rsidR="00BF2CCB" w:rsidRPr="001769A2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073"/>
    <w:rsid w:val="0000156A"/>
    <w:rsid w:val="00003C67"/>
    <w:rsid w:val="0001481E"/>
    <w:rsid w:val="00020A91"/>
    <w:rsid w:val="000221DA"/>
    <w:rsid w:val="00023DB9"/>
    <w:rsid w:val="000326DB"/>
    <w:rsid w:val="000339BC"/>
    <w:rsid w:val="00066418"/>
    <w:rsid w:val="00074454"/>
    <w:rsid w:val="00081773"/>
    <w:rsid w:val="00084850"/>
    <w:rsid w:val="000A08DC"/>
    <w:rsid w:val="000A4E8B"/>
    <w:rsid w:val="000B5AE3"/>
    <w:rsid w:val="000C63D0"/>
    <w:rsid w:val="000E1E72"/>
    <w:rsid w:val="000E6171"/>
    <w:rsid w:val="001118E6"/>
    <w:rsid w:val="001415F6"/>
    <w:rsid w:val="001557F1"/>
    <w:rsid w:val="00166C0E"/>
    <w:rsid w:val="00173AE5"/>
    <w:rsid w:val="001769A2"/>
    <w:rsid w:val="002050FD"/>
    <w:rsid w:val="00247828"/>
    <w:rsid w:val="0025591A"/>
    <w:rsid w:val="0026250C"/>
    <w:rsid w:val="0026360E"/>
    <w:rsid w:val="00273691"/>
    <w:rsid w:val="002746A3"/>
    <w:rsid w:val="002820A9"/>
    <w:rsid w:val="002A013D"/>
    <w:rsid w:val="002A1329"/>
    <w:rsid w:val="002A3A54"/>
    <w:rsid w:val="002B2A66"/>
    <w:rsid w:val="002B37AA"/>
    <w:rsid w:val="002C0D37"/>
    <w:rsid w:val="002C66AC"/>
    <w:rsid w:val="002D3B40"/>
    <w:rsid w:val="002D3F0D"/>
    <w:rsid w:val="002D7E17"/>
    <w:rsid w:val="002F276B"/>
    <w:rsid w:val="00301B09"/>
    <w:rsid w:val="00313F79"/>
    <w:rsid w:val="0031459D"/>
    <w:rsid w:val="00373AF5"/>
    <w:rsid w:val="00397DA7"/>
    <w:rsid w:val="003B0E74"/>
    <w:rsid w:val="003C0A23"/>
    <w:rsid w:val="003C70C8"/>
    <w:rsid w:val="003D39C7"/>
    <w:rsid w:val="003E2832"/>
    <w:rsid w:val="00402171"/>
    <w:rsid w:val="004066F3"/>
    <w:rsid w:val="004329D6"/>
    <w:rsid w:val="00433590"/>
    <w:rsid w:val="00450EF5"/>
    <w:rsid w:val="00452ED2"/>
    <w:rsid w:val="00453F34"/>
    <w:rsid w:val="00455982"/>
    <w:rsid w:val="00457D02"/>
    <w:rsid w:val="00464D9A"/>
    <w:rsid w:val="00490540"/>
    <w:rsid w:val="004C36D8"/>
    <w:rsid w:val="004C3D35"/>
    <w:rsid w:val="004C60FB"/>
    <w:rsid w:val="004E49E0"/>
    <w:rsid w:val="004F1862"/>
    <w:rsid w:val="004F4662"/>
    <w:rsid w:val="00517F3F"/>
    <w:rsid w:val="005251E6"/>
    <w:rsid w:val="00526BF3"/>
    <w:rsid w:val="005532B1"/>
    <w:rsid w:val="0056236B"/>
    <w:rsid w:val="00562E10"/>
    <w:rsid w:val="005A05AA"/>
    <w:rsid w:val="005A1C86"/>
    <w:rsid w:val="005A505F"/>
    <w:rsid w:val="005C6479"/>
    <w:rsid w:val="005E1E6A"/>
    <w:rsid w:val="005E4BEC"/>
    <w:rsid w:val="00602615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95AAF"/>
    <w:rsid w:val="006B53FC"/>
    <w:rsid w:val="006C5C17"/>
    <w:rsid w:val="006C6D24"/>
    <w:rsid w:val="006E6A79"/>
    <w:rsid w:val="006F06BD"/>
    <w:rsid w:val="006F696A"/>
    <w:rsid w:val="006F79A5"/>
    <w:rsid w:val="007126D0"/>
    <w:rsid w:val="00715E02"/>
    <w:rsid w:val="007437E0"/>
    <w:rsid w:val="00766A4C"/>
    <w:rsid w:val="007672C6"/>
    <w:rsid w:val="00790048"/>
    <w:rsid w:val="007931AB"/>
    <w:rsid w:val="00793460"/>
    <w:rsid w:val="007B382F"/>
    <w:rsid w:val="007C23F6"/>
    <w:rsid w:val="007D37F5"/>
    <w:rsid w:val="007D70A3"/>
    <w:rsid w:val="007E0B5F"/>
    <w:rsid w:val="007F2C08"/>
    <w:rsid w:val="007F560C"/>
    <w:rsid w:val="00841B1C"/>
    <w:rsid w:val="00842EAB"/>
    <w:rsid w:val="00871F6A"/>
    <w:rsid w:val="00884427"/>
    <w:rsid w:val="00885098"/>
    <w:rsid w:val="00887F78"/>
    <w:rsid w:val="00890435"/>
    <w:rsid w:val="00894004"/>
    <w:rsid w:val="008941AD"/>
    <w:rsid w:val="008A72C8"/>
    <w:rsid w:val="008E4BB1"/>
    <w:rsid w:val="008E68A2"/>
    <w:rsid w:val="008F426E"/>
    <w:rsid w:val="009116CB"/>
    <w:rsid w:val="0092082E"/>
    <w:rsid w:val="00924DF3"/>
    <w:rsid w:val="00951B3F"/>
    <w:rsid w:val="00951E1F"/>
    <w:rsid w:val="00967A7D"/>
    <w:rsid w:val="00991C77"/>
    <w:rsid w:val="009B6C61"/>
    <w:rsid w:val="009D1FE1"/>
    <w:rsid w:val="009D6705"/>
    <w:rsid w:val="009E1187"/>
    <w:rsid w:val="009F2391"/>
    <w:rsid w:val="00A2346A"/>
    <w:rsid w:val="00A364BA"/>
    <w:rsid w:val="00A56190"/>
    <w:rsid w:val="00A61137"/>
    <w:rsid w:val="00A677B4"/>
    <w:rsid w:val="00A8423B"/>
    <w:rsid w:val="00A87942"/>
    <w:rsid w:val="00A97F1E"/>
    <w:rsid w:val="00AA6DF3"/>
    <w:rsid w:val="00AB45A8"/>
    <w:rsid w:val="00AB6B03"/>
    <w:rsid w:val="00AC0256"/>
    <w:rsid w:val="00AD2E77"/>
    <w:rsid w:val="00B10072"/>
    <w:rsid w:val="00B10404"/>
    <w:rsid w:val="00B20001"/>
    <w:rsid w:val="00B508CF"/>
    <w:rsid w:val="00B53250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65B2"/>
    <w:rsid w:val="00BD2750"/>
    <w:rsid w:val="00BF0C55"/>
    <w:rsid w:val="00BF2CCB"/>
    <w:rsid w:val="00BF5E19"/>
    <w:rsid w:val="00C0100D"/>
    <w:rsid w:val="00C0446F"/>
    <w:rsid w:val="00C23E05"/>
    <w:rsid w:val="00C33EC2"/>
    <w:rsid w:val="00C52046"/>
    <w:rsid w:val="00C70F75"/>
    <w:rsid w:val="00C854EA"/>
    <w:rsid w:val="00CB210F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63A5F"/>
    <w:rsid w:val="00D762C6"/>
    <w:rsid w:val="00D83967"/>
    <w:rsid w:val="00D876C1"/>
    <w:rsid w:val="00D90F40"/>
    <w:rsid w:val="00DA30D6"/>
    <w:rsid w:val="00DA3B83"/>
    <w:rsid w:val="00DB5E9A"/>
    <w:rsid w:val="00DB6A4D"/>
    <w:rsid w:val="00DC3C2B"/>
    <w:rsid w:val="00DD696F"/>
    <w:rsid w:val="00DE644C"/>
    <w:rsid w:val="00E2118D"/>
    <w:rsid w:val="00E22405"/>
    <w:rsid w:val="00E35F1E"/>
    <w:rsid w:val="00E43C94"/>
    <w:rsid w:val="00E47F51"/>
    <w:rsid w:val="00E675A0"/>
    <w:rsid w:val="00E738CB"/>
    <w:rsid w:val="00E74D8C"/>
    <w:rsid w:val="00E9676F"/>
    <w:rsid w:val="00EA515C"/>
    <w:rsid w:val="00EC24A5"/>
    <w:rsid w:val="00EC3A1E"/>
    <w:rsid w:val="00EC64FC"/>
    <w:rsid w:val="00ED48E2"/>
    <w:rsid w:val="00F3630C"/>
    <w:rsid w:val="00F433CA"/>
    <w:rsid w:val="00F50439"/>
    <w:rsid w:val="00F539C1"/>
    <w:rsid w:val="00FB19CD"/>
    <w:rsid w:val="00FB4B83"/>
    <w:rsid w:val="00FD0B57"/>
    <w:rsid w:val="00FE22D7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EDE83-5799-47A9-B24D-3E752FBA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174</cp:revision>
  <cp:lastPrinted>2021-02-03T06:15:00Z</cp:lastPrinted>
  <dcterms:created xsi:type="dcterms:W3CDTF">2020-05-19T05:45:00Z</dcterms:created>
  <dcterms:modified xsi:type="dcterms:W3CDTF">2021-02-09T08:19:00Z</dcterms:modified>
</cp:coreProperties>
</file>