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A0CC0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>Протокол №</w:t>
      </w:r>
      <w:r w:rsidR="00172A18" w:rsidRPr="00FA0CC0">
        <w:rPr>
          <w:rFonts w:ascii="Times New Roman" w:hAnsi="Times New Roman"/>
          <w:b/>
          <w:sz w:val="20"/>
          <w:szCs w:val="20"/>
        </w:rPr>
        <w:t>10</w:t>
      </w:r>
      <w:r w:rsidR="00C4302E" w:rsidRPr="00FA0CC0">
        <w:rPr>
          <w:rFonts w:ascii="Times New Roman" w:hAnsi="Times New Roman"/>
          <w:b/>
          <w:sz w:val="20"/>
          <w:szCs w:val="20"/>
        </w:rPr>
        <w:t>8</w:t>
      </w:r>
    </w:p>
    <w:p w:rsidR="001B7B27" w:rsidRPr="00FA0CC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FA0CC0">
        <w:rPr>
          <w:rFonts w:ascii="Times New Roman" w:hAnsi="Times New Roman"/>
          <w:b/>
          <w:sz w:val="20"/>
          <w:szCs w:val="20"/>
        </w:rPr>
        <w:t>3</w:t>
      </w:r>
      <w:r w:rsidRPr="00FA0CC0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FA0CC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FA0CC0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FA0CC0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A0CC0">
        <w:rPr>
          <w:rFonts w:ascii="Times New Roman" w:hAnsi="Times New Roman"/>
          <w:b/>
          <w:sz w:val="20"/>
          <w:szCs w:val="20"/>
        </w:rPr>
        <w:t xml:space="preserve">           </w:t>
      </w:r>
      <w:r w:rsidRPr="00FA0CC0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FA0CC0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656EB5" w:rsidRPr="00FA0CC0">
        <w:rPr>
          <w:rFonts w:ascii="Times New Roman" w:hAnsi="Times New Roman"/>
          <w:b/>
          <w:sz w:val="20"/>
          <w:szCs w:val="20"/>
        </w:rPr>
        <w:t xml:space="preserve">              </w:t>
      </w:r>
      <w:r w:rsidR="00D9255F" w:rsidRPr="00FA0CC0">
        <w:rPr>
          <w:rFonts w:ascii="Times New Roman" w:hAnsi="Times New Roman"/>
          <w:b/>
          <w:sz w:val="20"/>
          <w:szCs w:val="20"/>
        </w:rPr>
        <w:t xml:space="preserve">   </w:t>
      </w:r>
      <w:r w:rsidRPr="00FA0CC0">
        <w:rPr>
          <w:rFonts w:ascii="Times New Roman" w:hAnsi="Times New Roman"/>
          <w:b/>
          <w:sz w:val="20"/>
          <w:szCs w:val="20"/>
        </w:rPr>
        <w:t xml:space="preserve">  «</w:t>
      </w:r>
      <w:r w:rsidR="00C4302E" w:rsidRPr="00FA0CC0">
        <w:rPr>
          <w:rFonts w:ascii="Times New Roman" w:hAnsi="Times New Roman"/>
          <w:b/>
          <w:sz w:val="20"/>
          <w:szCs w:val="20"/>
        </w:rPr>
        <w:t>13</w:t>
      </w:r>
      <w:r w:rsidRPr="00FA0CC0">
        <w:rPr>
          <w:rFonts w:ascii="Times New Roman" w:hAnsi="Times New Roman"/>
          <w:b/>
          <w:sz w:val="20"/>
          <w:szCs w:val="20"/>
        </w:rPr>
        <w:t>»</w:t>
      </w:r>
      <w:r w:rsidR="00137141" w:rsidRPr="00FA0CC0">
        <w:rPr>
          <w:rFonts w:ascii="Times New Roman" w:hAnsi="Times New Roman"/>
          <w:b/>
          <w:sz w:val="20"/>
          <w:szCs w:val="20"/>
        </w:rPr>
        <w:t xml:space="preserve"> </w:t>
      </w:r>
      <w:r w:rsidR="002636C1" w:rsidRPr="00FA0CC0">
        <w:rPr>
          <w:rFonts w:ascii="Times New Roman" w:hAnsi="Times New Roman"/>
          <w:b/>
          <w:sz w:val="20"/>
          <w:szCs w:val="20"/>
        </w:rPr>
        <w:t>июня</w:t>
      </w:r>
      <w:r w:rsidR="002A02D5" w:rsidRPr="00FA0CC0">
        <w:rPr>
          <w:rFonts w:ascii="Times New Roman" w:hAnsi="Times New Roman"/>
          <w:b/>
          <w:sz w:val="20"/>
          <w:szCs w:val="20"/>
        </w:rPr>
        <w:t xml:space="preserve"> </w:t>
      </w:r>
      <w:r w:rsidRPr="00FA0CC0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FA0CC0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FA0CC0">
        <w:rPr>
          <w:rFonts w:ascii="Times New Roman" w:hAnsi="Times New Roman"/>
          <w:b/>
          <w:sz w:val="20"/>
          <w:szCs w:val="20"/>
        </w:rPr>
        <w:t>3</w:t>
      </w:r>
      <w:r w:rsidRPr="00FA0CC0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A0CC0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FA0CC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A0CC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FA0CC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FA0CC0" w:rsidRDefault="009D5E80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709"/>
        <w:gridCol w:w="709"/>
        <w:gridCol w:w="1559"/>
        <w:gridCol w:w="1276"/>
        <w:gridCol w:w="1559"/>
        <w:gridCol w:w="1525"/>
      </w:tblGrid>
      <w:tr w:rsidR="00F90EAC" w:rsidRPr="00FA0CC0" w:rsidTr="00F90EAC">
        <w:trPr>
          <w:trHeight w:val="70"/>
        </w:trPr>
        <w:tc>
          <w:tcPr>
            <w:tcW w:w="675" w:type="dxa"/>
            <w:hideMark/>
          </w:tcPr>
          <w:p w:rsidR="00C4302E" w:rsidRPr="00FA0CC0" w:rsidRDefault="00C4302E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7" w:type="dxa"/>
            <w:hideMark/>
          </w:tcPr>
          <w:p w:rsidR="00C4302E" w:rsidRPr="00FA0CC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</w:tcPr>
          <w:p w:rsidR="00C4302E" w:rsidRPr="00FA0CC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</w:tc>
        <w:tc>
          <w:tcPr>
            <w:tcW w:w="709" w:type="dxa"/>
            <w:hideMark/>
          </w:tcPr>
          <w:p w:rsidR="00C4302E" w:rsidRPr="00FA0CC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hideMark/>
          </w:tcPr>
          <w:p w:rsidR="00C4302E" w:rsidRPr="00FA0CC0" w:rsidRDefault="00C4302E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C4302E" w:rsidRPr="00FA0CC0" w:rsidRDefault="00C4302E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C4302E" w:rsidRPr="00FA0CC0" w:rsidRDefault="00C4302E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4302E" w:rsidRPr="00FA0CC0" w:rsidRDefault="00C4302E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25" w:type="dxa"/>
            <w:hideMark/>
          </w:tcPr>
          <w:p w:rsidR="00C4302E" w:rsidRPr="00FA0CC0" w:rsidRDefault="00C4302E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F90EAC" w:rsidRPr="00FA0CC0" w:rsidTr="00F90EAC">
        <w:trPr>
          <w:trHeight w:val="270"/>
        </w:trPr>
        <w:tc>
          <w:tcPr>
            <w:tcW w:w="675" w:type="dxa"/>
          </w:tcPr>
          <w:p w:rsidR="00E47F90" w:rsidRPr="00FA0CC0" w:rsidRDefault="00E47F90" w:rsidP="00E47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E47F90" w:rsidRPr="00FA0CC0" w:rsidRDefault="00E47F90" w:rsidP="00FA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Парафинонагреватель Каскад 40</w:t>
            </w:r>
          </w:p>
        </w:tc>
        <w:tc>
          <w:tcPr>
            <w:tcW w:w="3685" w:type="dxa"/>
          </w:tcPr>
          <w:p w:rsidR="00FA0CC0" w:rsidRPr="00FA0CC0" w:rsidRDefault="00E47F9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sz w:val="20"/>
                <w:szCs w:val="20"/>
              </w:rPr>
              <w:t> </w:t>
            </w:r>
            <w:r w:rsidR="00FA0CC0"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Слив парафина из бака производится с помощью крана. Головка слива и пробка выполнены из латуни и тщательно притерты, кран хорошо прогревается и парафин в нем не застывает. Автоматическое поддержание температуры обеспечивается датчиком-реле температуры. Установка требуемого режима (температуры рабочей смеси) осуществляется с помощью ручки терморегулятора. Терморегулятор обеспечивает плавную регулировку температуры. Диапазон регулировки разделен на 2 зоны: от 60 до 75С и от 75 до 100С. Бак парафинонагревателя закрывается крышкой.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Автоматическое поддержание температуры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Низкая температура наружных поверхностей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Низкое энергопотребление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требует непрерывного наблюдения во время работы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Высокая надежность нагревательных элементов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Каскад 40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Длина, ширина, высота (мм) 530x530x530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Масса (кг) 30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Полезный объем (л) 40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• Диапазон температуры нагрева (oС) </w:t>
            </w: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40-120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Макс.время нагрева до 80oС (мин) 180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Потребляемая мощность (Вт) 1500</w:t>
            </w:r>
          </w:p>
          <w:p w:rsidR="00E47F90" w:rsidRPr="00FA0CC0" w:rsidRDefault="00E47F90" w:rsidP="00E47F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70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7F90" w:rsidRPr="00FA0CC0" w:rsidRDefault="00FA0CC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1 155 000</w:t>
            </w:r>
            <w:r w:rsidR="00E47F90"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E47F90" w:rsidRPr="00FA0CC0" w:rsidRDefault="00E47F90" w:rsidP="00FA0C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1 155 000   </w:t>
            </w:r>
          </w:p>
        </w:tc>
        <w:tc>
          <w:tcPr>
            <w:tcW w:w="155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FA0C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INNOVO</w:t>
            </w:r>
            <w:r w:rsidRPr="00FA0CC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25" w:type="dxa"/>
          </w:tcPr>
          <w:p w:rsidR="00E47F90" w:rsidRPr="00FA0CC0" w:rsidRDefault="00FA0CC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1 155 000</w:t>
            </w:r>
          </w:p>
        </w:tc>
      </w:tr>
      <w:tr w:rsidR="00F90EAC" w:rsidRPr="00FA0CC0" w:rsidTr="00F90EAC">
        <w:trPr>
          <w:trHeight w:val="119"/>
        </w:trPr>
        <w:tc>
          <w:tcPr>
            <w:tcW w:w="675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685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E47F90" w:rsidRPr="00FA0CC0" w:rsidRDefault="00E47F90" w:rsidP="00E47F9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1 155 000,00</w:t>
            </w:r>
          </w:p>
        </w:tc>
        <w:tc>
          <w:tcPr>
            <w:tcW w:w="1559" w:type="dxa"/>
          </w:tcPr>
          <w:p w:rsidR="00E47F90" w:rsidRPr="00FA0CC0" w:rsidRDefault="00E47F90" w:rsidP="00E47F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7F90" w:rsidRPr="00FA0CC0" w:rsidRDefault="00E47F90" w:rsidP="00E47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D5E80" w:rsidRPr="00FA0CC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BA0282" w:rsidRPr="00FA0CC0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FA0CC0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FA0CC0" w:rsidRDefault="005F4AAC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2"/>
        <w:gridCol w:w="709"/>
        <w:gridCol w:w="850"/>
        <w:gridCol w:w="1276"/>
        <w:gridCol w:w="1701"/>
        <w:gridCol w:w="1701"/>
      </w:tblGrid>
      <w:tr w:rsidR="0058260B" w:rsidRPr="00FA0CC0" w:rsidTr="00FA0CC0">
        <w:trPr>
          <w:trHeight w:val="274"/>
        </w:trPr>
        <w:tc>
          <w:tcPr>
            <w:tcW w:w="675" w:type="dxa"/>
            <w:hideMark/>
          </w:tcPr>
          <w:p w:rsidR="0058260B" w:rsidRPr="00FA0CC0" w:rsidRDefault="0058260B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7" w:type="dxa"/>
          </w:tcPr>
          <w:p w:rsidR="0058260B" w:rsidRPr="00FA0CC0" w:rsidRDefault="0058260B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</w:tcPr>
          <w:p w:rsidR="0058260B" w:rsidRPr="00FA0CC0" w:rsidRDefault="0058260B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</w:tc>
        <w:tc>
          <w:tcPr>
            <w:tcW w:w="709" w:type="dxa"/>
          </w:tcPr>
          <w:p w:rsidR="0058260B" w:rsidRPr="00FA0CC0" w:rsidRDefault="0058260B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</w:tcPr>
          <w:p w:rsidR="0058260B" w:rsidRPr="00FA0CC0" w:rsidRDefault="0058260B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</w:tcPr>
          <w:p w:rsidR="0058260B" w:rsidRPr="00FA0CC0" w:rsidRDefault="0058260B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</w:tcPr>
          <w:p w:rsidR="0058260B" w:rsidRPr="00FA0CC0" w:rsidRDefault="0058260B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в тенге                   </w:t>
            </w:r>
          </w:p>
        </w:tc>
        <w:tc>
          <w:tcPr>
            <w:tcW w:w="1701" w:type="dxa"/>
          </w:tcPr>
          <w:p w:rsidR="0058260B" w:rsidRPr="00FA0CC0" w:rsidRDefault="0058260B" w:rsidP="0035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FA0CC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INNOVO</w:t>
            </w:r>
            <w:r w:rsidRPr="00FA0CC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58260B" w:rsidRPr="00FA0CC0" w:rsidRDefault="0058260B" w:rsidP="00724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БИН 140340019267</w:t>
            </w:r>
          </w:p>
        </w:tc>
      </w:tr>
      <w:tr w:rsidR="0058260B" w:rsidRPr="00FA0CC0" w:rsidTr="00FA0CC0">
        <w:trPr>
          <w:trHeight w:val="137"/>
        </w:trPr>
        <w:tc>
          <w:tcPr>
            <w:tcW w:w="675" w:type="dxa"/>
          </w:tcPr>
          <w:p w:rsidR="0058260B" w:rsidRPr="00FA0CC0" w:rsidRDefault="0058260B" w:rsidP="00582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8260B" w:rsidRPr="00FA0CC0" w:rsidRDefault="0058260B" w:rsidP="005826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Парафинонагреватель Каскад 40</w:t>
            </w:r>
          </w:p>
        </w:tc>
        <w:tc>
          <w:tcPr>
            <w:tcW w:w="4252" w:type="dxa"/>
          </w:tcPr>
          <w:p w:rsidR="00FA0CC0" w:rsidRPr="00FA0CC0" w:rsidRDefault="0058260B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sz w:val="20"/>
                <w:szCs w:val="20"/>
              </w:rPr>
              <w:t> </w:t>
            </w:r>
            <w:r w:rsidR="00FA0CC0"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Слив парафина из бака производится с помощью крана. Головка слива и пробка выполнены из латуни и тщательно притерты, кран хорошо прогревается и парафин в нем не застывает. Автоматическое поддержание температуры обеспечивается датчиком-реле температуры. Установка требуемого режима (температуры рабочей смеси) осуществляется с помощью ручки терморегулятора. Терморегулятор обеспечивает плавную регулировку температуры. Диапазон регулировки разделен на 2 зоны: от 60 до 75С и от 75 до 100С. Бак парафинонагревателя закрывается крышкой.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Автоматическое поддержание температуры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Низкая температура наружных поверхностей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Низкое энергопотребление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требует непрерывного наблюдения во время работы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Высокая надежность нагревательных элементов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Каскад 40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Длина, ширина, высота (мм) 530x530x530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Масса (кг) 30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Полезный объем (л) 40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Диапазон температуры нагрева (oС) 40-120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Макс.время нагрева до 80oС (мин) 180</w:t>
            </w:r>
          </w:p>
          <w:p w:rsidR="00FA0CC0" w:rsidRPr="00FA0CC0" w:rsidRDefault="00FA0CC0" w:rsidP="00FA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• Потребляемая мощность (Вт) 1500</w:t>
            </w:r>
          </w:p>
          <w:p w:rsidR="0058260B" w:rsidRPr="00FA0CC0" w:rsidRDefault="0058260B" w:rsidP="00582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8260B" w:rsidRPr="00FA0CC0" w:rsidRDefault="00FA0CC0" w:rsidP="00FA0C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1 155 000</w:t>
            </w:r>
            <w:r w:rsidR="0058260B"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8260B" w:rsidRPr="00FA0CC0" w:rsidRDefault="00FA0CC0" w:rsidP="005826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1 155 000</w:t>
            </w:r>
          </w:p>
        </w:tc>
        <w:tc>
          <w:tcPr>
            <w:tcW w:w="1701" w:type="dxa"/>
          </w:tcPr>
          <w:p w:rsidR="0058260B" w:rsidRPr="00FA0CC0" w:rsidRDefault="00FA0CC0" w:rsidP="005826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1 155 000</w:t>
            </w:r>
          </w:p>
        </w:tc>
      </w:tr>
      <w:tr w:rsidR="0058260B" w:rsidRPr="00FA0CC0" w:rsidTr="00FA0CC0">
        <w:trPr>
          <w:trHeight w:val="274"/>
        </w:trPr>
        <w:tc>
          <w:tcPr>
            <w:tcW w:w="675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2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58260B" w:rsidRPr="00FA0CC0" w:rsidRDefault="0058260B" w:rsidP="005826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CC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8260B" w:rsidRPr="00FA0CC0" w:rsidRDefault="0058260B" w:rsidP="0058260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0CC0">
              <w:rPr>
                <w:rFonts w:ascii="Times New Roman" w:hAnsi="Times New Roman"/>
                <w:b/>
                <w:bCs/>
                <w:sz w:val="20"/>
                <w:szCs w:val="20"/>
              </w:rPr>
              <w:t>1 155 000,00</w:t>
            </w:r>
          </w:p>
        </w:tc>
        <w:tc>
          <w:tcPr>
            <w:tcW w:w="1701" w:type="dxa"/>
          </w:tcPr>
          <w:p w:rsidR="0058260B" w:rsidRPr="00FA0CC0" w:rsidRDefault="0058260B" w:rsidP="00582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FA0CC0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FA0CC0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FA0CC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FA0CC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FA0CC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FA0CC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4AAC" w:rsidRPr="00FA0CC0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42891" w:rsidRPr="00FA0CC0" w:rsidRDefault="00542891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FA0CC0" w:rsidRDefault="001B7B27" w:rsidP="005F4AA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lastRenderedPageBreak/>
        <w:t>Дата и время представления ценового предложения:</w:t>
      </w:r>
    </w:p>
    <w:p w:rsidR="00F95FED" w:rsidRPr="00FA0CC0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0B3" w:rsidRPr="00FA0CC0" w:rsidRDefault="00393CD7" w:rsidP="00F91D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 xml:space="preserve"> </w:t>
      </w:r>
      <w:r w:rsidR="00F91D82" w:rsidRPr="00FA0CC0">
        <w:rPr>
          <w:rFonts w:ascii="Times New Roman" w:hAnsi="Times New Roman"/>
          <w:b/>
          <w:sz w:val="20"/>
          <w:szCs w:val="20"/>
        </w:rPr>
        <w:t xml:space="preserve"> </w:t>
      </w:r>
      <w:r w:rsidR="0058260B" w:rsidRPr="00FA0CC0">
        <w:rPr>
          <w:rFonts w:ascii="Times New Roman" w:hAnsi="Times New Roman"/>
          <w:b/>
          <w:sz w:val="20"/>
          <w:szCs w:val="20"/>
        </w:rPr>
        <w:t xml:space="preserve">              </w:t>
      </w:r>
      <w:r w:rsidR="00F91D82" w:rsidRPr="00FA0CC0">
        <w:rPr>
          <w:rFonts w:ascii="Times New Roman" w:hAnsi="Times New Roman"/>
          <w:b/>
          <w:sz w:val="20"/>
          <w:szCs w:val="20"/>
        </w:rPr>
        <w:t xml:space="preserve">  </w:t>
      </w:r>
      <w:r w:rsidR="00F65133" w:rsidRPr="00FA0CC0">
        <w:rPr>
          <w:rFonts w:ascii="Times New Roman" w:hAnsi="Times New Roman"/>
          <w:b/>
          <w:sz w:val="20"/>
          <w:szCs w:val="20"/>
        </w:rPr>
        <w:t xml:space="preserve">- </w:t>
      </w:r>
      <w:r w:rsidR="009856DE" w:rsidRPr="00FA0CC0">
        <w:rPr>
          <w:rFonts w:ascii="Times New Roman" w:hAnsi="Times New Roman"/>
          <w:b/>
          <w:sz w:val="20"/>
          <w:szCs w:val="20"/>
        </w:rPr>
        <w:t>ТОО «</w:t>
      </w:r>
      <w:r w:rsidR="009856DE" w:rsidRPr="00FA0CC0">
        <w:rPr>
          <w:rFonts w:ascii="Times New Roman" w:hAnsi="Times New Roman"/>
          <w:b/>
          <w:sz w:val="20"/>
          <w:szCs w:val="20"/>
          <w:lang w:val="en-US"/>
        </w:rPr>
        <w:t>INNOVO</w:t>
      </w:r>
      <w:r w:rsidR="009856DE" w:rsidRPr="00FA0CC0">
        <w:rPr>
          <w:rFonts w:ascii="Times New Roman" w:hAnsi="Times New Roman"/>
          <w:b/>
          <w:sz w:val="20"/>
          <w:szCs w:val="20"/>
        </w:rPr>
        <w:t>»,</w:t>
      </w:r>
      <w:r w:rsidR="0058260B" w:rsidRPr="00FA0CC0">
        <w:rPr>
          <w:rFonts w:ascii="Times New Roman" w:hAnsi="Times New Roman"/>
          <w:b/>
          <w:sz w:val="20"/>
          <w:szCs w:val="20"/>
        </w:rPr>
        <w:t xml:space="preserve"> </w:t>
      </w:r>
      <w:r w:rsidR="008460B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</w:t>
      </w:r>
      <w:r w:rsidR="0092065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90648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г. </w:t>
      </w:r>
      <w:r w:rsidR="0092065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Алмат</w:t>
      </w:r>
      <w:r w:rsidR="0016656D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ы,</w:t>
      </w:r>
      <w:r w:rsidR="00DF0814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ул. Докучаева 12/1</w:t>
      </w:r>
      <w:r w:rsidR="0090648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0959B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940685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от  </w:t>
      </w:r>
      <w:r w:rsidR="0090648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</w:t>
      </w:r>
      <w:r w:rsidR="00DF0814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8</w:t>
      </w:r>
      <w:r w:rsidR="0090648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.06</w:t>
      </w:r>
      <w:r w:rsidR="00F6513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.2023</w:t>
      </w:r>
      <w:r w:rsidR="0092065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г., в </w:t>
      </w:r>
      <w:r w:rsidR="000959B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="00DF0814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5</w:t>
      </w:r>
      <w:r w:rsidR="003E68E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="00DF0814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00</w:t>
      </w:r>
      <w:r w:rsidR="008460B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м</w:t>
      </w:r>
    </w:p>
    <w:p w:rsidR="00AA76E7" w:rsidRPr="00FA0CC0" w:rsidRDefault="00AA76E7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B7B27" w:rsidRPr="00FA0CC0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FA0CC0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Pr="00FA0CC0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640F" w:rsidRPr="00FA0CC0" w:rsidRDefault="0058260B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</w:rPr>
        <w:t>ТОО «</w:t>
      </w:r>
      <w:r w:rsidRPr="00FA0CC0">
        <w:rPr>
          <w:rFonts w:ascii="Times New Roman" w:hAnsi="Times New Roman"/>
          <w:b/>
          <w:sz w:val="20"/>
          <w:szCs w:val="20"/>
          <w:lang w:val="en-US"/>
        </w:rPr>
        <w:t>INNOVO</w:t>
      </w:r>
      <w:r w:rsidRPr="00FA0CC0">
        <w:rPr>
          <w:rFonts w:ascii="Times New Roman" w:hAnsi="Times New Roman"/>
          <w:b/>
          <w:sz w:val="20"/>
          <w:szCs w:val="20"/>
        </w:rPr>
        <w:t xml:space="preserve">», </w:t>
      </w:r>
      <w:r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РК,  г. Алматы, ул. Докучаева 12/1   </w:t>
      </w:r>
      <w:r w:rsidR="00F6513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(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="00F6513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</w:t>
      </w:r>
      <w:r w:rsidR="00BA0282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сумма </w:t>
      </w:r>
      <w:r w:rsidR="00F65133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договора: </w:t>
      </w:r>
      <w:r w:rsidR="00F90EAC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1 155 000</w:t>
      </w:r>
      <w:bookmarkStart w:id="0" w:name="_GoBack"/>
      <w:bookmarkEnd w:id="0"/>
      <w:r w:rsidR="002A0E11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959BF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тенге</w:t>
      </w:r>
      <w:r w:rsidR="0090648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0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</w:t>
      </w:r>
      <w:r w:rsidR="00202450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тиын</w:t>
      </w:r>
      <w:r w:rsidR="00FE46B9" w:rsidRPr="00FA0CC0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EE3054" w:rsidRPr="00FA0CC0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FA0CC0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A0CC0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FA0CC0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FA0CC0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FA0CC0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FA0CC0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FA0CC0">
        <w:rPr>
          <w:rFonts w:ascii="Times New Roman" w:hAnsi="Times New Roman"/>
          <w:sz w:val="20"/>
          <w:szCs w:val="20"/>
        </w:rPr>
        <w:t>– отсутствует;</w:t>
      </w:r>
    </w:p>
    <w:p w:rsidR="00160806" w:rsidRPr="00FA0CC0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AA76E7" w:rsidRPr="00FA0CC0" w:rsidRDefault="00AA76E7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DA7D8E" w:rsidRPr="00FA0CC0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</w:rPr>
      </w:pPr>
      <w:r w:rsidRPr="00FA0CC0">
        <w:rPr>
          <w:rFonts w:ascii="Times New Roman" w:hAnsi="Times New Roman"/>
          <w:sz w:val="20"/>
          <w:szCs w:val="20"/>
        </w:rPr>
        <w:t xml:space="preserve">                                </w:t>
      </w:r>
      <w:r w:rsidR="00AA76E7" w:rsidRPr="00FA0CC0">
        <w:rPr>
          <w:rFonts w:ascii="Times New Roman" w:hAnsi="Times New Roman"/>
          <w:sz w:val="20"/>
          <w:szCs w:val="20"/>
        </w:rPr>
        <w:t xml:space="preserve">    </w:t>
      </w:r>
      <w:r w:rsidR="00E17254" w:rsidRPr="00FA0CC0">
        <w:rPr>
          <w:rFonts w:ascii="Times New Roman" w:hAnsi="Times New Roman"/>
          <w:sz w:val="20"/>
          <w:szCs w:val="20"/>
        </w:rPr>
        <w:t xml:space="preserve"> </w:t>
      </w:r>
      <w:r w:rsidRPr="00FA0CC0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="00AA76E7" w:rsidRPr="00FA0CC0">
        <w:rPr>
          <w:rFonts w:ascii="Times New Roman" w:hAnsi="Times New Roman"/>
          <w:sz w:val="20"/>
          <w:szCs w:val="20"/>
          <w:lang w:val="kk-KZ"/>
        </w:rPr>
        <w:t xml:space="preserve">           </w:t>
      </w:r>
      <w:r w:rsidRPr="00FA0CC0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</w:rPr>
      </w:pPr>
      <w:r w:rsidRPr="00FA0CC0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FA0CC0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FA0CC0">
        <w:rPr>
          <w:rFonts w:ascii="Times New Roman" w:hAnsi="Times New Roman"/>
          <w:sz w:val="20"/>
          <w:szCs w:val="20"/>
        </w:rPr>
        <w:t xml:space="preserve"> – </w:t>
      </w:r>
      <w:r w:rsidRPr="00FA0CC0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FA0CC0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FA0CC0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FA0CC0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FA0CC0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FA0CC0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FA0CC0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FA0CC0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FA0CC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B2" w:rsidRDefault="001E6DB2" w:rsidP="00233E55">
      <w:pPr>
        <w:spacing w:after="0" w:line="240" w:lineRule="auto"/>
      </w:pPr>
      <w:r>
        <w:separator/>
      </w:r>
    </w:p>
  </w:endnote>
  <w:endnote w:type="continuationSeparator" w:id="0">
    <w:p w:rsidR="001E6DB2" w:rsidRDefault="001E6D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B2" w:rsidRDefault="001E6DB2" w:rsidP="00233E55">
      <w:pPr>
        <w:spacing w:after="0" w:line="240" w:lineRule="auto"/>
      </w:pPr>
      <w:r>
        <w:separator/>
      </w:r>
    </w:p>
  </w:footnote>
  <w:footnote w:type="continuationSeparator" w:id="0">
    <w:p w:rsidR="001E6DB2" w:rsidRDefault="001E6D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02157-56F8-4AC0-A956-88792393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935</cp:revision>
  <cp:lastPrinted>2023-05-30T05:40:00Z</cp:lastPrinted>
  <dcterms:created xsi:type="dcterms:W3CDTF">2021-07-27T04:19:00Z</dcterms:created>
  <dcterms:modified xsi:type="dcterms:W3CDTF">2023-06-13T09:11:00Z</dcterms:modified>
</cp:coreProperties>
</file>