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E0BAA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E0BAA">
        <w:rPr>
          <w:rFonts w:ascii="Times New Roman" w:hAnsi="Times New Roman"/>
          <w:b/>
          <w:sz w:val="20"/>
          <w:szCs w:val="20"/>
        </w:rPr>
        <w:t>Протокол №</w:t>
      </w:r>
      <w:r w:rsidR="005E1FE2">
        <w:rPr>
          <w:rFonts w:ascii="Times New Roman" w:hAnsi="Times New Roman"/>
          <w:b/>
          <w:sz w:val="20"/>
          <w:szCs w:val="20"/>
        </w:rPr>
        <w:t>40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5E1FE2">
        <w:rPr>
          <w:rFonts w:ascii="Times New Roman" w:hAnsi="Times New Roman"/>
          <w:b/>
          <w:sz w:val="20"/>
          <w:szCs w:val="20"/>
        </w:rPr>
        <w:t>12</w:t>
      </w:r>
      <w:r w:rsidRPr="007E0BAA">
        <w:rPr>
          <w:rFonts w:ascii="Times New Roman" w:hAnsi="Times New Roman"/>
          <w:b/>
          <w:sz w:val="20"/>
          <w:szCs w:val="20"/>
        </w:rPr>
        <w:t>»</w:t>
      </w:r>
      <w:r w:rsidR="00137141" w:rsidRPr="007E0BAA">
        <w:rPr>
          <w:rFonts w:ascii="Times New Roman" w:hAnsi="Times New Roman"/>
          <w:b/>
          <w:sz w:val="20"/>
          <w:szCs w:val="20"/>
        </w:rPr>
        <w:t xml:space="preserve"> апреля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E0BAA">
        <w:rPr>
          <w:rFonts w:ascii="Times New Roman" w:hAnsi="Times New Roman"/>
          <w:b/>
          <w:sz w:val="20"/>
          <w:szCs w:val="20"/>
        </w:rPr>
        <w:t xml:space="preserve"> 202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E0BA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E0BA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E0BA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D058AC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2551"/>
        <w:gridCol w:w="992"/>
        <w:gridCol w:w="1134"/>
        <w:gridCol w:w="1701"/>
        <w:gridCol w:w="1701"/>
        <w:gridCol w:w="1843"/>
        <w:gridCol w:w="1701"/>
      </w:tblGrid>
      <w:tr w:rsidR="005E1FE2" w:rsidRPr="00D058AC" w:rsidTr="005E1FE2">
        <w:tc>
          <w:tcPr>
            <w:tcW w:w="709" w:type="dxa"/>
            <w:hideMark/>
          </w:tcPr>
          <w:p w:rsidR="005E1FE2" w:rsidRPr="00D058AC" w:rsidRDefault="005E1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47" w:type="dxa"/>
            <w:hideMark/>
          </w:tcPr>
          <w:p w:rsidR="005E1FE2" w:rsidRPr="00D058AC" w:rsidRDefault="005E1FE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551" w:type="dxa"/>
          </w:tcPr>
          <w:p w:rsidR="002D79F1" w:rsidRPr="002D79F1" w:rsidRDefault="002D79F1" w:rsidP="002D79F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79F1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5E1FE2" w:rsidRPr="00D058AC" w:rsidRDefault="005E1FE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5E1FE2" w:rsidRPr="00D058AC" w:rsidRDefault="005E1FE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5E1FE2" w:rsidRPr="00D058AC" w:rsidRDefault="005E1FE2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701" w:type="dxa"/>
            <w:hideMark/>
          </w:tcPr>
          <w:p w:rsidR="005E1FE2" w:rsidRPr="00D058AC" w:rsidRDefault="005E1FE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E1FE2" w:rsidRPr="00D058AC" w:rsidRDefault="005E1FE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5E1FE2" w:rsidRPr="00D058AC" w:rsidRDefault="005E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701" w:type="dxa"/>
            <w:hideMark/>
          </w:tcPr>
          <w:p w:rsidR="005E1FE2" w:rsidRPr="00D058AC" w:rsidRDefault="005E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5E1FE2" w:rsidRPr="00D058AC" w:rsidTr="005E1FE2">
        <w:tc>
          <w:tcPr>
            <w:tcW w:w="709" w:type="dxa"/>
          </w:tcPr>
          <w:p w:rsidR="005E1FE2" w:rsidRPr="00D058AC" w:rsidRDefault="005E1FE2" w:rsidP="005E1FE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7" w:type="dxa"/>
          </w:tcPr>
          <w:p w:rsidR="005E1FE2" w:rsidRPr="005E1FE2" w:rsidRDefault="005E1FE2" w:rsidP="005E1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FE2">
              <w:rPr>
                <w:rFonts w:ascii="Times New Roman" w:hAnsi="Times New Roman"/>
                <w:sz w:val="20"/>
                <w:szCs w:val="20"/>
              </w:rPr>
              <w:t>Шприц  инъекционный трехкомпонентный стерильный однократного применения объемами: 20,0 мл; с иглами 23Gx1"</w:t>
            </w:r>
          </w:p>
        </w:tc>
        <w:tc>
          <w:tcPr>
            <w:tcW w:w="2551" w:type="dxa"/>
          </w:tcPr>
          <w:p w:rsidR="005E1FE2" w:rsidRPr="005E1FE2" w:rsidRDefault="005E1FE2" w:rsidP="005E1FE2">
            <w:pPr>
              <w:rPr>
                <w:rFonts w:ascii="Times New Roman" w:hAnsi="Times New Roman"/>
                <w:sz w:val="20"/>
                <w:szCs w:val="20"/>
              </w:rPr>
            </w:pPr>
            <w:r w:rsidRPr="005E1FE2">
              <w:rPr>
                <w:rFonts w:ascii="Times New Roman" w:hAnsi="Times New Roman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992" w:type="dxa"/>
          </w:tcPr>
          <w:p w:rsidR="005E1FE2" w:rsidRPr="005E1FE2" w:rsidRDefault="005E1FE2" w:rsidP="005E1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1FE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5E1FE2" w:rsidRPr="005E1FE2" w:rsidRDefault="005E1FE2" w:rsidP="005E1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1FE2">
              <w:rPr>
                <w:rFonts w:ascii="Times New Roman" w:hAnsi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01" w:type="dxa"/>
          </w:tcPr>
          <w:p w:rsidR="005E1FE2" w:rsidRPr="005E1FE2" w:rsidRDefault="005E1FE2" w:rsidP="005E1F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1FE2">
              <w:rPr>
                <w:rFonts w:ascii="Times New Roman" w:hAnsi="Times New Roman"/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701" w:type="dxa"/>
          </w:tcPr>
          <w:p w:rsidR="005E1FE2" w:rsidRPr="005E1FE2" w:rsidRDefault="005E1FE2" w:rsidP="002D79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1F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155 400,00   </w:t>
            </w:r>
          </w:p>
        </w:tc>
        <w:tc>
          <w:tcPr>
            <w:tcW w:w="1843" w:type="dxa"/>
          </w:tcPr>
          <w:p w:rsidR="005E1FE2" w:rsidRPr="005E1FE2" w:rsidRDefault="008A7915" w:rsidP="005E1F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Aelita FC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E1FE2" w:rsidRPr="008A7915" w:rsidRDefault="008A7915" w:rsidP="005E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31.05</w:t>
            </w:r>
          </w:p>
        </w:tc>
      </w:tr>
      <w:tr w:rsidR="005E1FE2" w:rsidRPr="00D058AC" w:rsidTr="008A2616">
        <w:trPr>
          <w:trHeight w:val="699"/>
        </w:trPr>
        <w:tc>
          <w:tcPr>
            <w:tcW w:w="709" w:type="dxa"/>
          </w:tcPr>
          <w:p w:rsidR="005E1FE2" w:rsidRPr="00D058AC" w:rsidRDefault="005E1FE2" w:rsidP="005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:rsidR="005E1FE2" w:rsidRPr="005E1FE2" w:rsidRDefault="005E1FE2" w:rsidP="005E1FE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1FE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551" w:type="dxa"/>
            <w:vAlign w:val="center"/>
          </w:tcPr>
          <w:p w:rsidR="005E1FE2" w:rsidRPr="005E1FE2" w:rsidRDefault="005E1FE2" w:rsidP="005E1FE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1FE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E1FE2" w:rsidRPr="005E1FE2" w:rsidRDefault="005E1FE2" w:rsidP="005E1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FE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E1FE2" w:rsidRPr="005E1FE2" w:rsidRDefault="005E1FE2" w:rsidP="005E1FE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E1F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5E1FE2" w:rsidRPr="005E1FE2" w:rsidRDefault="005E1FE2" w:rsidP="005E1F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1FE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5E1FE2" w:rsidRPr="005E1FE2" w:rsidRDefault="005E1FE2" w:rsidP="005E1FE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1FE2">
              <w:rPr>
                <w:rFonts w:ascii="Times New Roman" w:hAnsi="Times New Roman"/>
                <w:b/>
                <w:bCs/>
                <w:sz w:val="20"/>
                <w:szCs w:val="20"/>
              </w:rPr>
              <w:t>155 400,00</w:t>
            </w:r>
          </w:p>
        </w:tc>
        <w:tc>
          <w:tcPr>
            <w:tcW w:w="1843" w:type="dxa"/>
          </w:tcPr>
          <w:p w:rsidR="005E1FE2" w:rsidRPr="005E1FE2" w:rsidRDefault="005E1FE2" w:rsidP="005E1F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5E1FE2" w:rsidRPr="00D058AC" w:rsidRDefault="005E1FE2" w:rsidP="005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124B99" w:rsidRDefault="00C92091" w:rsidP="005D6A0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B7B27" w:rsidRPr="00D058AC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6116C3" w:rsidRPr="0082243B" w:rsidRDefault="006116C3" w:rsidP="006116C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9B33C5">
        <w:rPr>
          <w:rFonts w:ascii="Times New Roman" w:hAnsi="Times New Roman"/>
          <w:b/>
          <w:sz w:val="20"/>
          <w:szCs w:val="20"/>
        </w:rPr>
        <w:t>ТОО «</w:t>
      </w:r>
      <w:r w:rsidRPr="009B33C5">
        <w:rPr>
          <w:rFonts w:ascii="Times New Roman" w:hAnsi="Times New Roman"/>
          <w:b/>
          <w:sz w:val="20"/>
          <w:szCs w:val="20"/>
          <w:lang w:val="en-US"/>
        </w:rPr>
        <w:t>Aelita</w:t>
      </w:r>
      <w:r w:rsidRPr="0082243B">
        <w:rPr>
          <w:rFonts w:ascii="Times New Roman" w:hAnsi="Times New Roman"/>
          <w:b/>
          <w:sz w:val="20"/>
          <w:szCs w:val="20"/>
        </w:rPr>
        <w:t xml:space="preserve"> </w:t>
      </w:r>
      <w:r w:rsidRPr="009B33C5">
        <w:rPr>
          <w:rFonts w:ascii="Times New Roman" w:hAnsi="Times New Roman"/>
          <w:b/>
          <w:sz w:val="20"/>
          <w:szCs w:val="20"/>
          <w:lang w:val="en-US"/>
        </w:rPr>
        <w:t>FC</w:t>
      </w:r>
      <w:r w:rsidRPr="009B33C5">
        <w:rPr>
          <w:rFonts w:ascii="Times New Roman" w:hAnsi="Times New Roman"/>
          <w:b/>
          <w:sz w:val="20"/>
          <w:szCs w:val="20"/>
        </w:rPr>
        <w:t>»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82243B">
        <w:rPr>
          <w:rFonts w:ascii="Times New Roman" w:hAnsi="Times New Roman"/>
          <w:b/>
          <w:bCs/>
          <w:sz w:val="20"/>
          <w:szCs w:val="20"/>
        </w:rPr>
        <w:t xml:space="preserve">РК, </w:t>
      </w:r>
      <w:r>
        <w:rPr>
          <w:rFonts w:ascii="Times New Roman" w:hAnsi="Times New Roman"/>
          <w:b/>
          <w:bCs/>
          <w:sz w:val="20"/>
          <w:szCs w:val="20"/>
        </w:rPr>
        <w:t>г.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Алмат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ы,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ул.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Абиш Кекилбайулы, д. 97, кв.15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  от 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6116C3">
        <w:rPr>
          <w:rFonts w:ascii="Times New Roman" w:hAnsi="Times New Roman"/>
          <w:b/>
          <w:bCs/>
          <w:sz w:val="20"/>
          <w:szCs w:val="20"/>
        </w:rPr>
        <w:t>07</w:t>
      </w:r>
      <w:r w:rsidRPr="0082243B">
        <w:rPr>
          <w:rFonts w:ascii="Times New Roman" w:hAnsi="Times New Roman"/>
          <w:b/>
          <w:bCs/>
          <w:sz w:val="20"/>
          <w:szCs w:val="20"/>
          <w:lang w:val="kk-KZ"/>
        </w:rPr>
        <w:t>.0</w:t>
      </w:r>
      <w:r w:rsidRPr="006116C3">
        <w:rPr>
          <w:rFonts w:ascii="Times New Roman" w:hAnsi="Times New Roman"/>
          <w:b/>
          <w:bCs/>
          <w:sz w:val="20"/>
          <w:szCs w:val="20"/>
        </w:rPr>
        <w:t>4</w:t>
      </w:r>
      <w:r w:rsidRPr="0082243B">
        <w:rPr>
          <w:rFonts w:ascii="Times New Roman" w:hAnsi="Times New Roman"/>
          <w:b/>
          <w:bCs/>
          <w:sz w:val="20"/>
          <w:szCs w:val="20"/>
          <w:lang w:val="kk-KZ"/>
        </w:rPr>
        <w:t>.2022 г., в 1</w:t>
      </w:r>
      <w:r w:rsidRPr="006116C3">
        <w:rPr>
          <w:rFonts w:ascii="Times New Roman" w:hAnsi="Times New Roman"/>
          <w:b/>
          <w:bCs/>
          <w:sz w:val="20"/>
          <w:szCs w:val="20"/>
        </w:rPr>
        <w:t>4</w:t>
      </w:r>
      <w:r w:rsidRPr="0082243B">
        <w:rPr>
          <w:rFonts w:ascii="Times New Roman" w:hAnsi="Times New Roman"/>
          <w:b/>
          <w:bCs/>
          <w:sz w:val="20"/>
          <w:szCs w:val="20"/>
          <w:lang w:val="kk-KZ"/>
        </w:rPr>
        <w:t>ч: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30</w:t>
      </w:r>
      <w:r w:rsidRPr="0082243B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BA3F70" w:rsidRPr="00D058AC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D058A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D058AC" w:rsidRDefault="001B7B27" w:rsidP="00EB7E9F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18"/>
          <w:szCs w:val="18"/>
          <w:lang w:val="kk-KZ"/>
        </w:rPr>
      </w:pPr>
    </w:p>
    <w:p w:rsidR="00FD5F7E" w:rsidRPr="0082243B" w:rsidRDefault="006116C3" w:rsidP="00EB7E9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6116C3">
        <w:rPr>
          <w:rFonts w:ascii="Times New Roman" w:hAnsi="Times New Roman"/>
          <w:b/>
          <w:sz w:val="20"/>
          <w:szCs w:val="20"/>
          <w:lang w:val="kk-KZ"/>
        </w:rPr>
        <w:t xml:space="preserve">ТОО «Aelita FC», </w:t>
      </w:r>
      <w:r w:rsidRPr="006116C3">
        <w:rPr>
          <w:rFonts w:ascii="Times New Roman" w:hAnsi="Times New Roman"/>
          <w:b/>
          <w:bCs/>
          <w:sz w:val="20"/>
          <w:szCs w:val="20"/>
          <w:lang w:val="kk-KZ"/>
        </w:rPr>
        <w:t>РК, г.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Алмат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ы,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ул.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Абиш Кекилбайулы, д. 97, кв.15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  <w:r w:rsidR="00FD5F7E" w:rsidRPr="00FD5F7E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FD5F7E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(лоты №1) </w:t>
      </w:r>
      <w:r w:rsidR="00FD5F7E" w:rsidRPr="00FD5F7E">
        <w:rPr>
          <w:rFonts w:ascii="Times New Roman" w:hAnsi="Times New Roman"/>
          <w:b/>
          <w:sz w:val="20"/>
          <w:szCs w:val="20"/>
          <w:lang w:eastAsia="ru-RU"/>
        </w:rPr>
        <w:t xml:space="preserve">      </w:t>
      </w:r>
      <w:r w:rsidR="00FD5F7E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сумма договора:  </w:t>
      </w:r>
      <w:r w:rsidR="00FD5F7E" w:rsidRPr="005D6A06">
        <w:rPr>
          <w:rFonts w:ascii="Times New Roman" w:hAnsi="Times New Roman"/>
          <w:b/>
          <w:sz w:val="20"/>
          <w:szCs w:val="20"/>
          <w:lang w:eastAsia="ru-RU"/>
        </w:rPr>
        <w:t>155 250</w:t>
      </w:r>
      <w:r w:rsidR="00FD5F7E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,00 тенге</w:t>
      </w:r>
    </w:p>
    <w:p w:rsidR="006116C3" w:rsidRPr="00EB7E9F" w:rsidRDefault="006116C3" w:rsidP="00EB7E9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B0000" w:rsidRPr="00124B99" w:rsidRDefault="003B0000" w:rsidP="00124B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3F2B10" w:rsidRPr="006116C3" w:rsidRDefault="003F2B10" w:rsidP="006116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D058A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D058AC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>–</w:t>
      </w:r>
      <w:r w:rsidRPr="00D058AC">
        <w:rPr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</w:t>
      </w:r>
    </w:p>
    <w:p w:rsidR="00FF1293" w:rsidRDefault="00FF1293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</w:p>
    <w:p w:rsidR="00FF1293" w:rsidRPr="00D058AC" w:rsidRDefault="00FF1293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D058AC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D058AC">
        <w:rPr>
          <w:rFonts w:ascii="Times New Roman" w:hAnsi="Times New Roman"/>
          <w:sz w:val="18"/>
          <w:szCs w:val="18"/>
        </w:rPr>
        <w:t xml:space="preserve">в срок  до </w:t>
      </w:r>
      <w:r w:rsidR="003531AD" w:rsidRPr="00D058AC">
        <w:rPr>
          <w:rFonts w:ascii="Times New Roman" w:hAnsi="Times New Roman"/>
          <w:sz w:val="18"/>
          <w:szCs w:val="18"/>
          <w:lang w:val="kk-KZ"/>
        </w:rPr>
        <w:t>«</w:t>
      </w:r>
      <w:r w:rsidR="0093328B" w:rsidRPr="0093328B">
        <w:rPr>
          <w:rFonts w:ascii="Times New Roman" w:hAnsi="Times New Roman"/>
          <w:sz w:val="18"/>
          <w:szCs w:val="18"/>
        </w:rPr>
        <w:t>19</w:t>
      </w:r>
      <w:r w:rsidR="00124B99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>»</w:t>
      </w:r>
      <w:r w:rsidR="0093328B">
        <w:rPr>
          <w:rFonts w:ascii="Times New Roman" w:hAnsi="Times New Roman"/>
          <w:sz w:val="18"/>
          <w:szCs w:val="18"/>
        </w:rPr>
        <w:t xml:space="preserve"> апреля </w:t>
      </w:r>
      <w:bookmarkStart w:id="0" w:name="_GoBack"/>
      <w:bookmarkEnd w:id="0"/>
      <w:r w:rsidR="00124B99">
        <w:rPr>
          <w:rFonts w:ascii="Times New Roman" w:hAnsi="Times New Roman"/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 xml:space="preserve">  20</w:t>
      </w:r>
      <w:r w:rsidRPr="00D058AC">
        <w:rPr>
          <w:rFonts w:ascii="Times New Roman" w:hAnsi="Times New Roman"/>
          <w:sz w:val="18"/>
          <w:szCs w:val="18"/>
          <w:lang w:val="kk-KZ"/>
        </w:rPr>
        <w:t>22</w:t>
      </w:r>
      <w:r w:rsidRPr="00D058AC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D058AC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D058AC">
        <w:rPr>
          <w:rFonts w:ascii="Times New Roman" w:hAnsi="Times New Roman"/>
          <w:sz w:val="18"/>
          <w:szCs w:val="18"/>
        </w:rPr>
        <w:t>».</w:t>
      </w:r>
    </w:p>
    <w:p w:rsidR="001B7B27" w:rsidRPr="00D058AC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D058AC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D058AC">
        <w:rPr>
          <w:rFonts w:ascii="Times New Roman" w:hAnsi="Times New Roman"/>
          <w:sz w:val="18"/>
          <w:szCs w:val="18"/>
        </w:rPr>
        <w:t xml:space="preserve"> –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D058A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FDF" w:rsidRDefault="001A2FDF" w:rsidP="00233E55">
      <w:pPr>
        <w:spacing w:after="0" w:line="240" w:lineRule="auto"/>
      </w:pPr>
      <w:r>
        <w:separator/>
      </w:r>
    </w:p>
  </w:endnote>
  <w:endnote w:type="continuationSeparator" w:id="0">
    <w:p w:rsidR="001A2FDF" w:rsidRDefault="001A2FD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FDF" w:rsidRDefault="001A2FDF" w:rsidP="00233E55">
      <w:pPr>
        <w:spacing w:after="0" w:line="240" w:lineRule="auto"/>
      </w:pPr>
      <w:r>
        <w:separator/>
      </w:r>
    </w:p>
  </w:footnote>
  <w:footnote w:type="continuationSeparator" w:id="0">
    <w:p w:rsidR="001A2FDF" w:rsidRDefault="001A2FD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FC9B7-5148-4BFC-BA4F-41192F0A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317</cp:revision>
  <cp:lastPrinted>2022-03-25T08:16:00Z</cp:lastPrinted>
  <dcterms:created xsi:type="dcterms:W3CDTF">2021-07-27T04:19:00Z</dcterms:created>
  <dcterms:modified xsi:type="dcterms:W3CDTF">2022-04-12T09:58:00Z</dcterms:modified>
</cp:coreProperties>
</file>