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053BA1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>Протокол №</w:t>
      </w:r>
      <w:r w:rsidR="00AE44F7">
        <w:rPr>
          <w:rFonts w:ascii="Times New Roman" w:hAnsi="Times New Roman"/>
          <w:b/>
          <w:sz w:val="16"/>
          <w:szCs w:val="16"/>
        </w:rPr>
        <w:t>7</w:t>
      </w:r>
      <w:r w:rsidR="00D32F75" w:rsidRPr="00053BA1">
        <w:rPr>
          <w:rFonts w:ascii="Times New Roman" w:hAnsi="Times New Roman"/>
          <w:b/>
          <w:sz w:val="16"/>
          <w:szCs w:val="16"/>
        </w:rPr>
        <w:t>1</w:t>
      </w:r>
    </w:p>
    <w:p w:rsidR="001B7B27" w:rsidRPr="00B46D2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 xml:space="preserve">      итогов закупа ЛС и МИ  на 2022 год   </w:t>
      </w:r>
    </w:p>
    <w:p w:rsidR="001B7B27" w:rsidRPr="00B46D2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B46D2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B46D25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B46D25">
        <w:rPr>
          <w:rFonts w:ascii="Times New Roman" w:hAnsi="Times New Roman"/>
          <w:b/>
          <w:sz w:val="16"/>
          <w:szCs w:val="16"/>
        </w:rPr>
        <w:t xml:space="preserve">           </w:t>
      </w:r>
      <w:r w:rsidRPr="00B46D25">
        <w:rPr>
          <w:rFonts w:ascii="Times New Roman" w:hAnsi="Times New Roman"/>
          <w:b/>
          <w:sz w:val="16"/>
          <w:szCs w:val="16"/>
        </w:rPr>
        <w:t xml:space="preserve">  </w:t>
      </w:r>
      <w:r w:rsidR="00B46D25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</w:t>
      </w:r>
      <w:r w:rsidRPr="00B46D25">
        <w:rPr>
          <w:rFonts w:ascii="Times New Roman" w:hAnsi="Times New Roman"/>
          <w:b/>
          <w:sz w:val="16"/>
          <w:szCs w:val="16"/>
        </w:rPr>
        <w:t xml:space="preserve">            «</w:t>
      </w:r>
      <w:r w:rsidR="00AE44F7">
        <w:rPr>
          <w:rFonts w:ascii="Times New Roman" w:hAnsi="Times New Roman"/>
          <w:b/>
          <w:sz w:val="16"/>
          <w:szCs w:val="16"/>
        </w:rPr>
        <w:t>14</w:t>
      </w:r>
      <w:r w:rsidRPr="00B46D25">
        <w:rPr>
          <w:rFonts w:ascii="Times New Roman" w:hAnsi="Times New Roman"/>
          <w:b/>
          <w:sz w:val="16"/>
          <w:szCs w:val="16"/>
        </w:rPr>
        <w:t>»</w:t>
      </w:r>
      <w:r w:rsidR="00137141" w:rsidRPr="00B46D25">
        <w:rPr>
          <w:rFonts w:ascii="Times New Roman" w:hAnsi="Times New Roman"/>
          <w:b/>
          <w:sz w:val="16"/>
          <w:szCs w:val="16"/>
        </w:rPr>
        <w:t xml:space="preserve"> </w:t>
      </w:r>
      <w:r w:rsidR="00B739A7" w:rsidRPr="00B46D25">
        <w:rPr>
          <w:rFonts w:ascii="Times New Roman" w:hAnsi="Times New Roman"/>
          <w:b/>
          <w:sz w:val="16"/>
          <w:szCs w:val="16"/>
        </w:rPr>
        <w:t xml:space="preserve"> июня</w:t>
      </w:r>
      <w:r w:rsidRPr="00B46D25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B46D25">
        <w:rPr>
          <w:rFonts w:ascii="Times New Roman" w:hAnsi="Times New Roman"/>
          <w:b/>
          <w:sz w:val="16"/>
          <w:szCs w:val="16"/>
        </w:rPr>
        <w:t xml:space="preserve"> 202</w:t>
      </w:r>
      <w:r w:rsidRPr="00B46D25">
        <w:rPr>
          <w:rFonts w:ascii="Times New Roman" w:hAnsi="Times New Roman"/>
          <w:b/>
          <w:sz w:val="16"/>
          <w:szCs w:val="16"/>
          <w:lang w:val="kk-KZ"/>
        </w:rPr>
        <w:t>2</w:t>
      </w:r>
      <w:r w:rsidRPr="00B46D25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B46D25" w:rsidRDefault="00B46D25" w:rsidP="001B7B2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</w:t>
      </w:r>
    </w:p>
    <w:p w:rsidR="001B7B27" w:rsidRPr="00B46D25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B46D25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B46D25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tbl>
      <w:tblPr>
        <w:tblStyle w:val="12"/>
        <w:tblpPr w:leftFromText="180" w:rightFromText="180" w:vertAnchor="text" w:horzAnchor="page" w:tblpX="1258" w:tblpY="164"/>
        <w:tblW w:w="14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4253"/>
        <w:gridCol w:w="850"/>
        <w:gridCol w:w="567"/>
        <w:gridCol w:w="992"/>
        <w:gridCol w:w="1701"/>
        <w:gridCol w:w="1134"/>
        <w:gridCol w:w="1559"/>
      </w:tblGrid>
      <w:tr w:rsidR="00ED4D35" w:rsidRPr="00ED4D35" w:rsidTr="00ED4D35">
        <w:tc>
          <w:tcPr>
            <w:tcW w:w="817" w:type="dxa"/>
            <w:hideMark/>
          </w:tcPr>
          <w:p w:rsidR="00ED4D35" w:rsidRPr="00ED4D35" w:rsidRDefault="00ED4D35" w:rsidP="00B4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D4D3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268" w:type="dxa"/>
            <w:hideMark/>
          </w:tcPr>
          <w:p w:rsidR="00ED4D35" w:rsidRPr="00ED4D35" w:rsidRDefault="00ED4D3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D4D3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4253" w:type="dxa"/>
          </w:tcPr>
          <w:p w:rsidR="00ED4D35" w:rsidRPr="00ED4D35" w:rsidRDefault="00ED4D35" w:rsidP="00ED4D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4D3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Техническая спецификация</w:t>
            </w:r>
          </w:p>
          <w:p w:rsidR="00ED4D35" w:rsidRPr="00ED4D35" w:rsidRDefault="00ED4D3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:rsidR="00ED4D35" w:rsidRPr="00ED4D35" w:rsidRDefault="00ED4D3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D4D3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567" w:type="dxa"/>
            <w:hideMark/>
          </w:tcPr>
          <w:p w:rsidR="00ED4D35" w:rsidRPr="00ED4D35" w:rsidRDefault="00ED4D3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D4D3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992" w:type="dxa"/>
            <w:hideMark/>
          </w:tcPr>
          <w:p w:rsidR="00ED4D35" w:rsidRPr="00ED4D35" w:rsidRDefault="00ED4D3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D4D3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ED4D35" w:rsidRPr="00ED4D35" w:rsidRDefault="00ED4D3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D4D3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134" w:type="dxa"/>
            <w:hideMark/>
          </w:tcPr>
          <w:p w:rsidR="00ED4D35" w:rsidRPr="00ED4D35" w:rsidRDefault="00ED4D35" w:rsidP="00B46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D4D3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559" w:type="dxa"/>
          </w:tcPr>
          <w:p w:rsidR="00ED4D35" w:rsidRPr="00ED4D35" w:rsidRDefault="00ED4D35" w:rsidP="00B46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D4D3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</w:t>
            </w:r>
          </w:p>
        </w:tc>
      </w:tr>
      <w:tr w:rsidR="004B2B32" w:rsidRPr="00ED4D35" w:rsidTr="00ED4D35">
        <w:tc>
          <w:tcPr>
            <w:tcW w:w="817" w:type="dxa"/>
          </w:tcPr>
          <w:p w:rsidR="004B2B32" w:rsidRPr="00ED4D35" w:rsidRDefault="004B2B32" w:rsidP="004B2B3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4D35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</w:tcPr>
          <w:p w:rsidR="004B2B32" w:rsidRPr="00ED4D35" w:rsidRDefault="004B2B32" w:rsidP="004B2B3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t>Калибровочная касета - Calibration device,на иммунохроматографический анализатор easy reader+</w:t>
            </w:r>
          </w:p>
        </w:tc>
        <w:tc>
          <w:tcPr>
            <w:tcW w:w="4253" w:type="dxa"/>
          </w:tcPr>
          <w:p w:rsidR="004B2B32" w:rsidRPr="00ED4D35" w:rsidRDefault="004B2B32" w:rsidP="004B2B3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t>Калибровочная касета - Calibration device,на иммунохроматографический анализатор easy reader+</w:t>
            </w: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Для каллибровочных работ</w:t>
            </w:r>
          </w:p>
        </w:tc>
        <w:tc>
          <w:tcPr>
            <w:tcW w:w="850" w:type="dxa"/>
          </w:tcPr>
          <w:p w:rsidR="004B2B32" w:rsidRPr="00ED4D35" w:rsidRDefault="004B2B32" w:rsidP="004B2B3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67" w:type="dxa"/>
          </w:tcPr>
          <w:p w:rsidR="004B2B32" w:rsidRPr="00ED4D35" w:rsidRDefault="004B2B32" w:rsidP="004B2B32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4B2B32" w:rsidRPr="00ED4D35" w:rsidRDefault="004B2B32" w:rsidP="004B2B32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t>17320</w:t>
            </w:r>
          </w:p>
        </w:tc>
        <w:tc>
          <w:tcPr>
            <w:tcW w:w="1701" w:type="dxa"/>
          </w:tcPr>
          <w:p w:rsidR="004B2B32" w:rsidRPr="00ED4D35" w:rsidRDefault="004B2B32" w:rsidP="004B2B3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t>51 960,00</w:t>
            </w:r>
          </w:p>
        </w:tc>
        <w:tc>
          <w:tcPr>
            <w:tcW w:w="1134" w:type="dxa"/>
          </w:tcPr>
          <w:p w:rsidR="00832342" w:rsidRPr="00832342" w:rsidRDefault="00832342" w:rsidP="00832342">
            <w:pPr>
              <w:pStyle w:val="af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83234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ТОО «МАЛИКА ФАРМ»</w:t>
            </w:r>
          </w:p>
          <w:p w:rsidR="004B2B32" w:rsidRPr="00ED4D35" w:rsidRDefault="004B2B32" w:rsidP="004B2B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B2B32" w:rsidRPr="00F166A6" w:rsidRDefault="004B2B32" w:rsidP="00231B8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166A6">
              <w:rPr>
                <w:rFonts w:ascii="Times New Roman" w:hAnsi="Times New Roman"/>
                <w:b/>
                <w:sz w:val="16"/>
                <w:szCs w:val="16"/>
              </w:rPr>
              <w:t>14000</w:t>
            </w:r>
          </w:p>
        </w:tc>
      </w:tr>
      <w:tr w:rsidR="00832342" w:rsidRPr="00ED4D35" w:rsidTr="00ED4D35">
        <w:tc>
          <w:tcPr>
            <w:tcW w:w="817" w:type="dxa"/>
          </w:tcPr>
          <w:p w:rsidR="00832342" w:rsidRPr="00ED4D35" w:rsidRDefault="00832342" w:rsidP="0083234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:rsidR="00832342" w:rsidRPr="00ED4D35" w:rsidRDefault="00832342" w:rsidP="0083234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t>Бланк кассета на иммунохроматографический анализатор easy reader+</w:t>
            </w:r>
          </w:p>
        </w:tc>
        <w:tc>
          <w:tcPr>
            <w:tcW w:w="4253" w:type="dxa"/>
          </w:tcPr>
          <w:p w:rsidR="00832342" w:rsidRPr="00ED4D35" w:rsidRDefault="00832342" w:rsidP="0083234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t>Для бесперебойной работы иммунохроматографического анализатора easy reader+</w:t>
            </w:r>
          </w:p>
        </w:tc>
        <w:tc>
          <w:tcPr>
            <w:tcW w:w="850" w:type="dxa"/>
          </w:tcPr>
          <w:p w:rsidR="00832342" w:rsidRPr="00ED4D35" w:rsidRDefault="00832342" w:rsidP="0083234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567" w:type="dxa"/>
          </w:tcPr>
          <w:p w:rsidR="00832342" w:rsidRPr="00ED4D35" w:rsidRDefault="00832342" w:rsidP="00832342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32342" w:rsidRPr="00ED4D35" w:rsidRDefault="00832342" w:rsidP="00832342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t>17320</w:t>
            </w:r>
          </w:p>
        </w:tc>
        <w:tc>
          <w:tcPr>
            <w:tcW w:w="1701" w:type="dxa"/>
          </w:tcPr>
          <w:p w:rsidR="00832342" w:rsidRPr="00ED4D35" w:rsidRDefault="00832342" w:rsidP="0083234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t>51 960,00</w:t>
            </w:r>
          </w:p>
        </w:tc>
        <w:tc>
          <w:tcPr>
            <w:tcW w:w="1134" w:type="dxa"/>
          </w:tcPr>
          <w:p w:rsidR="00832342" w:rsidRDefault="00832342" w:rsidP="00832342">
            <w:pPr>
              <w:jc w:val="center"/>
            </w:pPr>
            <w:r w:rsidRPr="000A59A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«МАЛИКА ФАРМ»</w:t>
            </w:r>
          </w:p>
        </w:tc>
        <w:tc>
          <w:tcPr>
            <w:tcW w:w="1559" w:type="dxa"/>
          </w:tcPr>
          <w:p w:rsidR="00832342" w:rsidRPr="00F166A6" w:rsidRDefault="00832342" w:rsidP="00231B8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166A6">
              <w:rPr>
                <w:rFonts w:ascii="Times New Roman" w:hAnsi="Times New Roman"/>
                <w:b/>
                <w:sz w:val="16"/>
                <w:szCs w:val="16"/>
              </w:rPr>
              <w:t>14000</w:t>
            </w:r>
          </w:p>
        </w:tc>
      </w:tr>
      <w:tr w:rsidR="00832342" w:rsidRPr="00ED4D35" w:rsidTr="00ED4D35">
        <w:tc>
          <w:tcPr>
            <w:tcW w:w="817" w:type="dxa"/>
          </w:tcPr>
          <w:p w:rsidR="00832342" w:rsidRPr="00ED4D35" w:rsidRDefault="00832342" w:rsidP="0083234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268" w:type="dxa"/>
          </w:tcPr>
          <w:p w:rsidR="00832342" w:rsidRPr="00ED4D35" w:rsidRDefault="00832342" w:rsidP="0083234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t>Д</w:t>
            </w:r>
            <w:r w:rsidRPr="00ED4D3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t>димер</w:t>
            </w:r>
            <w:r w:rsidRPr="00ED4D3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- D-DIMER-CHECK-1, </w:t>
            </w: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  <w:r w:rsidRPr="00ED4D35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. </w:t>
            </w: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t>№20 на иммунохроматографический анализатор easy reader+</w:t>
            </w:r>
          </w:p>
        </w:tc>
        <w:tc>
          <w:tcPr>
            <w:tcW w:w="4253" w:type="dxa"/>
          </w:tcPr>
          <w:p w:rsidR="00832342" w:rsidRPr="00ED4D35" w:rsidRDefault="00832342" w:rsidP="0083234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t>Количественный скрининговый экспресс-тест для определения Д-димера в цитратной плазме или цельной крови. В тесте используется особая комбинация окрашенного конъюгата мышиных моноклональных антител к Д-димеру и иммобилизованных на мембране тестовой кассеты других поликлональных антител животного происхождения. В зависимости от концентрации Д-димера в тестовой зоне кассеты появляются линии различной интенсивности окраски, что позволяет количественно оценить концентрацию Д-димера в пробе с помощью экспресс-анализатора для иммунохроматографических тестов «Easy Reader» (VEDALAB).</w:t>
            </w: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Состав</w:t>
            </w: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Тестовые кассеты 20</w:t>
            </w: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Одноразовые пластмассовые пипетки 20</w:t>
            </w: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Разбавитель во флаконе-капельнице, 5 мл 1</w:t>
            </w: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Инструкция 1</w:t>
            </w: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850" w:type="dxa"/>
          </w:tcPr>
          <w:p w:rsidR="00832342" w:rsidRPr="00ED4D35" w:rsidRDefault="00832342" w:rsidP="0083234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567" w:type="dxa"/>
          </w:tcPr>
          <w:p w:rsidR="00832342" w:rsidRPr="00ED4D35" w:rsidRDefault="00832342" w:rsidP="00832342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</w:tcPr>
          <w:p w:rsidR="00832342" w:rsidRPr="00ED4D35" w:rsidRDefault="00832342" w:rsidP="00832342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1701" w:type="dxa"/>
          </w:tcPr>
          <w:p w:rsidR="00832342" w:rsidRPr="00ED4D35" w:rsidRDefault="00832342" w:rsidP="0083234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t>1 650 000,00</w:t>
            </w:r>
          </w:p>
        </w:tc>
        <w:tc>
          <w:tcPr>
            <w:tcW w:w="1134" w:type="dxa"/>
          </w:tcPr>
          <w:p w:rsidR="00832342" w:rsidRDefault="00832342" w:rsidP="00832342">
            <w:pPr>
              <w:jc w:val="center"/>
            </w:pPr>
            <w:r w:rsidRPr="000A59A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«МАЛИКА ФАРМ»</w:t>
            </w:r>
          </w:p>
        </w:tc>
        <w:tc>
          <w:tcPr>
            <w:tcW w:w="1559" w:type="dxa"/>
          </w:tcPr>
          <w:p w:rsidR="00832342" w:rsidRPr="00F166A6" w:rsidRDefault="00832342" w:rsidP="00231B8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166A6">
              <w:rPr>
                <w:rFonts w:ascii="Times New Roman" w:hAnsi="Times New Roman"/>
                <w:b/>
                <w:sz w:val="16"/>
                <w:szCs w:val="16"/>
              </w:rPr>
              <w:t>53500</w:t>
            </w:r>
          </w:p>
        </w:tc>
      </w:tr>
      <w:tr w:rsidR="004B2B32" w:rsidRPr="00ED4D35" w:rsidTr="00ED4D35">
        <w:tc>
          <w:tcPr>
            <w:tcW w:w="817" w:type="dxa"/>
          </w:tcPr>
          <w:p w:rsidR="004B2B32" w:rsidRPr="00ED4D35" w:rsidRDefault="004B2B32" w:rsidP="004B2B3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268" w:type="dxa"/>
          </w:tcPr>
          <w:p w:rsidR="004B2B32" w:rsidRPr="00ED4D35" w:rsidRDefault="004B2B32" w:rsidP="004B2B3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t>Прокальцитонин - PROCALCITONIN-CHECK-1, уп. №20 на иммунохроматографический анализатор easy reader+</w:t>
            </w:r>
          </w:p>
        </w:tc>
        <w:tc>
          <w:tcPr>
            <w:tcW w:w="4253" w:type="dxa"/>
          </w:tcPr>
          <w:p w:rsidR="004B2B32" w:rsidRPr="00ED4D35" w:rsidRDefault="004B2B32" w:rsidP="004B2B3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t>Каждый набор содержит все необходимое для проведения 10 или 20 тестов.</w:t>
            </w: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1- Реакционные устройства PROCAL- CHECK-1:                  10        20</w:t>
            </w: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2- Одноразовые пластиковые пипетки:                                    10        20</w:t>
            </w: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3- Разбавитель в бутылке для капельниц:                                2,5 мл  5 мл</w:t>
            </w: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4- Брошюра с инструкциями:                                                    1          1</w:t>
            </w: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5- Управление (опционально):</w:t>
            </w: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Положительный контроль. V0330 и отрицательный контроль ссылка. V0331: сублимированный препарат не инфекционного соединения в разбавленной человеческой сыворотке, протестированный и признанный </w:t>
            </w: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отрицательным на антиген против ВИЧ, анти-HCV и HBs, содержащий 0,05 % азида натрия, опционально доступен в качестве положительного и отрицательного контроля (1х0,25 мл). Диапазон концентрации указан на этикетке флакона.</w:t>
            </w:r>
          </w:p>
        </w:tc>
        <w:tc>
          <w:tcPr>
            <w:tcW w:w="850" w:type="dxa"/>
          </w:tcPr>
          <w:p w:rsidR="004B2B32" w:rsidRPr="00ED4D35" w:rsidRDefault="004B2B32" w:rsidP="004B2B3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Набор</w:t>
            </w:r>
          </w:p>
        </w:tc>
        <w:tc>
          <w:tcPr>
            <w:tcW w:w="567" w:type="dxa"/>
          </w:tcPr>
          <w:p w:rsidR="004B2B32" w:rsidRPr="00ED4D35" w:rsidRDefault="004B2B32" w:rsidP="004B2B32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</w:tcPr>
          <w:p w:rsidR="004B2B32" w:rsidRPr="00ED4D35" w:rsidRDefault="004B2B32" w:rsidP="004B2B32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t>115200</w:t>
            </w:r>
          </w:p>
        </w:tc>
        <w:tc>
          <w:tcPr>
            <w:tcW w:w="1701" w:type="dxa"/>
          </w:tcPr>
          <w:p w:rsidR="004B2B32" w:rsidRPr="00ED4D35" w:rsidRDefault="004B2B32" w:rsidP="004B2B3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t>3 456 000,00</w:t>
            </w:r>
          </w:p>
        </w:tc>
        <w:tc>
          <w:tcPr>
            <w:tcW w:w="1134" w:type="dxa"/>
          </w:tcPr>
          <w:p w:rsidR="00832342" w:rsidRPr="00832342" w:rsidRDefault="00832342" w:rsidP="00832342">
            <w:pPr>
              <w:pStyle w:val="af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83234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ТОО «МАЛИКА ФАРМ»</w:t>
            </w:r>
          </w:p>
          <w:p w:rsidR="004B2B32" w:rsidRPr="00ED4D35" w:rsidRDefault="004B2B32" w:rsidP="004B2B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B2B32" w:rsidRPr="00F166A6" w:rsidRDefault="004B2B32" w:rsidP="00231B8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166A6">
              <w:rPr>
                <w:rFonts w:ascii="Times New Roman" w:hAnsi="Times New Roman"/>
                <w:b/>
                <w:sz w:val="16"/>
                <w:szCs w:val="16"/>
              </w:rPr>
              <w:t>113200</w:t>
            </w:r>
          </w:p>
        </w:tc>
      </w:tr>
      <w:tr w:rsidR="00832342" w:rsidRPr="00ED4D35" w:rsidTr="00ED4D35">
        <w:tc>
          <w:tcPr>
            <w:tcW w:w="817" w:type="dxa"/>
          </w:tcPr>
          <w:p w:rsidR="00832342" w:rsidRPr="00ED4D35" w:rsidRDefault="00832342" w:rsidP="0083234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2268" w:type="dxa"/>
          </w:tcPr>
          <w:p w:rsidR="00832342" w:rsidRPr="00ED4D35" w:rsidRDefault="00832342" w:rsidP="0083234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t>Контроль d-dimer на иммунохроматографический анализатор easy reader+</w:t>
            </w:r>
          </w:p>
        </w:tc>
        <w:tc>
          <w:tcPr>
            <w:tcW w:w="4253" w:type="dxa"/>
          </w:tcPr>
          <w:p w:rsidR="00832342" w:rsidRPr="00ED4D35" w:rsidRDefault="00832342" w:rsidP="0083234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t>D -Dimmer положительного и отрицательного контроля должны быть использованы с VEDALAB  D-Dimmer Check-1 количественный экспресс-тест (ccылка.72091 ) и в сочетании с  Easy Reader или просто Reader+® метров (ref .36100 или ref. 36200).</w:t>
            </w: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Контрольные флаконы сублимированы.</w:t>
            </w: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Контрольные уровни концентрации были определены с помощью считывателей VEDALAB.</w:t>
            </w: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II. КОМПОНЕНТЫ</w:t>
            </w: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- 1 стеклянный флакон, содержащий положительный контроль прокальцитонина (Ref. V720).</w:t>
            </w: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- 1 стеклянный флакон, содержащий отрицательный контроль прокальцитонина (Ref. V721).</w:t>
            </w: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- 1 инструкция</w:t>
            </w: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850" w:type="dxa"/>
          </w:tcPr>
          <w:p w:rsidR="00832342" w:rsidRPr="00ED4D35" w:rsidRDefault="00832342" w:rsidP="0083234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567" w:type="dxa"/>
          </w:tcPr>
          <w:p w:rsidR="00832342" w:rsidRPr="00ED4D35" w:rsidRDefault="00832342" w:rsidP="00832342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832342" w:rsidRPr="00ED4D35" w:rsidRDefault="00832342" w:rsidP="00832342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t>17320</w:t>
            </w:r>
          </w:p>
        </w:tc>
        <w:tc>
          <w:tcPr>
            <w:tcW w:w="1701" w:type="dxa"/>
          </w:tcPr>
          <w:p w:rsidR="00832342" w:rsidRPr="00ED4D35" w:rsidRDefault="00832342" w:rsidP="0083234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t>34 640,00</w:t>
            </w:r>
          </w:p>
        </w:tc>
        <w:tc>
          <w:tcPr>
            <w:tcW w:w="1134" w:type="dxa"/>
          </w:tcPr>
          <w:p w:rsidR="00832342" w:rsidRDefault="00832342" w:rsidP="00832342">
            <w:pPr>
              <w:jc w:val="center"/>
            </w:pPr>
            <w:r w:rsidRPr="008E739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«МАЛИКА ФАРМ»</w:t>
            </w:r>
          </w:p>
        </w:tc>
        <w:tc>
          <w:tcPr>
            <w:tcW w:w="1559" w:type="dxa"/>
          </w:tcPr>
          <w:p w:rsidR="00832342" w:rsidRPr="00F166A6" w:rsidRDefault="00832342" w:rsidP="00231B8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166A6">
              <w:rPr>
                <w:rFonts w:ascii="Times New Roman" w:hAnsi="Times New Roman"/>
                <w:b/>
                <w:sz w:val="16"/>
                <w:szCs w:val="16"/>
              </w:rPr>
              <w:t>14000</w:t>
            </w:r>
          </w:p>
        </w:tc>
      </w:tr>
      <w:tr w:rsidR="00832342" w:rsidRPr="00ED4D35" w:rsidTr="00ED4D35">
        <w:tc>
          <w:tcPr>
            <w:tcW w:w="817" w:type="dxa"/>
          </w:tcPr>
          <w:p w:rsidR="00832342" w:rsidRPr="00ED4D35" w:rsidRDefault="00832342" w:rsidP="0083234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268" w:type="dxa"/>
          </w:tcPr>
          <w:p w:rsidR="00832342" w:rsidRPr="00ED4D35" w:rsidRDefault="00832342" w:rsidP="0083234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t>Контроль Procalcitonin на иммунохроматографический анализатор easy reader+</w:t>
            </w:r>
          </w:p>
        </w:tc>
        <w:tc>
          <w:tcPr>
            <w:tcW w:w="4253" w:type="dxa"/>
          </w:tcPr>
          <w:p w:rsidR="00832342" w:rsidRPr="00ED4D35" w:rsidRDefault="00832342" w:rsidP="0083234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t>ПРОКАЛЬЦИТОНИНОВОГО положительного и отрицательного контроля должны быть использованы с VEDALAB Procal Check-1 количественный экспресс-тест (арт. 33091) и в сочетании с  Easy Reader или просто Reader+® (Ref 36100 или Ref. 36200).</w:t>
            </w: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Контрольные флаконы сублимированы.</w:t>
            </w: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Контрольные уровни концентрации были определены с помощью считывателей VEDALAB.</w:t>
            </w: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II. КОМПОНЕНТЫ</w:t>
            </w: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- 1 стеклянный флакон, содержащий положительный контроль прокальцитонина (Ref. V0330).</w:t>
            </w: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- 1 стеклянный флакон, содержащий отрицательный контроль прокальцитонина (Ref. V0331).</w:t>
            </w: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- 1 инструкция</w:t>
            </w:r>
          </w:p>
        </w:tc>
        <w:tc>
          <w:tcPr>
            <w:tcW w:w="850" w:type="dxa"/>
          </w:tcPr>
          <w:p w:rsidR="00832342" w:rsidRPr="00ED4D35" w:rsidRDefault="00832342" w:rsidP="0083234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567" w:type="dxa"/>
          </w:tcPr>
          <w:p w:rsidR="00832342" w:rsidRPr="00ED4D35" w:rsidRDefault="00832342" w:rsidP="00832342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832342" w:rsidRPr="00ED4D35" w:rsidRDefault="00832342" w:rsidP="00832342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t>17320</w:t>
            </w:r>
          </w:p>
        </w:tc>
        <w:tc>
          <w:tcPr>
            <w:tcW w:w="1701" w:type="dxa"/>
          </w:tcPr>
          <w:p w:rsidR="00832342" w:rsidRPr="00ED4D35" w:rsidRDefault="00832342" w:rsidP="0083234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t>34 640,00</w:t>
            </w:r>
          </w:p>
        </w:tc>
        <w:tc>
          <w:tcPr>
            <w:tcW w:w="1134" w:type="dxa"/>
          </w:tcPr>
          <w:p w:rsidR="00832342" w:rsidRDefault="00832342" w:rsidP="00832342">
            <w:pPr>
              <w:jc w:val="center"/>
            </w:pPr>
            <w:r w:rsidRPr="008E739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«МАЛИКА ФАРМ»</w:t>
            </w:r>
          </w:p>
        </w:tc>
        <w:tc>
          <w:tcPr>
            <w:tcW w:w="1559" w:type="dxa"/>
          </w:tcPr>
          <w:p w:rsidR="00832342" w:rsidRPr="00F166A6" w:rsidRDefault="00832342" w:rsidP="00231B8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166A6">
              <w:rPr>
                <w:rFonts w:ascii="Times New Roman" w:hAnsi="Times New Roman"/>
                <w:b/>
                <w:sz w:val="16"/>
                <w:szCs w:val="16"/>
              </w:rPr>
              <w:t>14000</w:t>
            </w:r>
          </w:p>
        </w:tc>
      </w:tr>
      <w:tr w:rsidR="00832342" w:rsidRPr="00ED4D35" w:rsidTr="00ED4D35">
        <w:tc>
          <w:tcPr>
            <w:tcW w:w="817" w:type="dxa"/>
          </w:tcPr>
          <w:p w:rsidR="00832342" w:rsidRPr="00ED4D35" w:rsidRDefault="00832342" w:rsidP="0083234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268" w:type="dxa"/>
          </w:tcPr>
          <w:p w:rsidR="00832342" w:rsidRPr="00ED4D35" w:rsidRDefault="00832342" w:rsidP="0083234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t>Тест-полоски DekaPHAN LAURA</w:t>
            </w:r>
          </w:p>
        </w:tc>
        <w:tc>
          <w:tcPr>
            <w:tcW w:w="4253" w:type="dxa"/>
          </w:tcPr>
          <w:p w:rsidR="00832342" w:rsidRPr="00ED4D35" w:rsidRDefault="00832342" w:rsidP="0083234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t>Тест полоски для</w:t>
            </w: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анализа мочи</w:t>
            </w: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Диагностические</w:t>
            </w: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полоски из</w:t>
            </w: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комплекта</w:t>
            </w: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Анализатор мочи</w:t>
            </w: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LAURA  11  параметов  </w:t>
            </w:r>
          </w:p>
        </w:tc>
        <w:tc>
          <w:tcPr>
            <w:tcW w:w="850" w:type="dxa"/>
          </w:tcPr>
          <w:p w:rsidR="00832342" w:rsidRPr="00ED4D35" w:rsidRDefault="00832342" w:rsidP="0083234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t>упак</w:t>
            </w:r>
          </w:p>
        </w:tc>
        <w:tc>
          <w:tcPr>
            <w:tcW w:w="567" w:type="dxa"/>
          </w:tcPr>
          <w:p w:rsidR="00832342" w:rsidRPr="00ED4D35" w:rsidRDefault="00832342" w:rsidP="00832342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</w:tcPr>
          <w:p w:rsidR="00832342" w:rsidRPr="00ED4D35" w:rsidRDefault="00832342" w:rsidP="00832342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t>24180</w:t>
            </w:r>
          </w:p>
        </w:tc>
        <w:tc>
          <w:tcPr>
            <w:tcW w:w="1701" w:type="dxa"/>
          </w:tcPr>
          <w:p w:rsidR="00832342" w:rsidRPr="00ED4D35" w:rsidRDefault="00832342" w:rsidP="0083234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4D35">
              <w:rPr>
                <w:rFonts w:ascii="Times New Roman" w:hAnsi="Times New Roman"/>
                <w:color w:val="000000"/>
                <w:sz w:val="16"/>
                <w:szCs w:val="16"/>
              </w:rPr>
              <w:t>967 200,00</w:t>
            </w:r>
          </w:p>
        </w:tc>
        <w:tc>
          <w:tcPr>
            <w:tcW w:w="1134" w:type="dxa"/>
          </w:tcPr>
          <w:p w:rsidR="00832342" w:rsidRDefault="00832342" w:rsidP="00832342">
            <w:pPr>
              <w:jc w:val="center"/>
            </w:pPr>
            <w:r w:rsidRPr="008E739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«МАЛИКА ФАРМ»</w:t>
            </w:r>
          </w:p>
        </w:tc>
        <w:tc>
          <w:tcPr>
            <w:tcW w:w="1559" w:type="dxa"/>
          </w:tcPr>
          <w:p w:rsidR="00832342" w:rsidRPr="00F166A6" w:rsidRDefault="00832342" w:rsidP="00231B8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166A6">
              <w:rPr>
                <w:rFonts w:ascii="Times New Roman" w:hAnsi="Times New Roman"/>
                <w:b/>
                <w:sz w:val="16"/>
                <w:szCs w:val="16"/>
              </w:rPr>
              <w:t>22000</w:t>
            </w:r>
          </w:p>
        </w:tc>
      </w:tr>
      <w:tr w:rsidR="00ED4D35" w:rsidRPr="00ED4D35" w:rsidTr="00ED4D35">
        <w:trPr>
          <w:trHeight w:val="381"/>
        </w:trPr>
        <w:tc>
          <w:tcPr>
            <w:tcW w:w="817" w:type="dxa"/>
          </w:tcPr>
          <w:p w:rsidR="00ED4D35" w:rsidRPr="00ED4D35" w:rsidRDefault="00ED4D35" w:rsidP="00ED4D35">
            <w:pPr>
              <w:jc w:val="center"/>
              <w:rPr>
                <w:sz w:val="16"/>
                <w:szCs w:val="16"/>
              </w:rPr>
            </w:pPr>
            <w:r w:rsidRPr="00ED4D35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</w:tcPr>
          <w:p w:rsidR="00ED4D35" w:rsidRPr="00ED4D35" w:rsidRDefault="00ED4D35" w:rsidP="00ED4D35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D4D3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253" w:type="dxa"/>
          </w:tcPr>
          <w:p w:rsidR="00ED4D35" w:rsidRPr="00ED4D35" w:rsidRDefault="00ED4D35" w:rsidP="00ED4D35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D4D3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</w:tcPr>
          <w:p w:rsidR="00ED4D35" w:rsidRPr="00ED4D35" w:rsidRDefault="00ED4D35" w:rsidP="00ED4D35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D4D3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</w:tcPr>
          <w:p w:rsidR="00ED4D35" w:rsidRPr="00ED4D35" w:rsidRDefault="00ED4D35" w:rsidP="00ED4D35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D4D3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ED4D35" w:rsidRPr="00ED4D35" w:rsidRDefault="00ED4D35" w:rsidP="00ED4D35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D4D3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ED4D35" w:rsidRPr="00ED4D35" w:rsidRDefault="00ED4D35" w:rsidP="00ED4D3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D4D35">
              <w:rPr>
                <w:rFonts w:ascii="Times New Roman" w:hAnsi="Times New Roman"/>
                <w:b/>
                <w:bCs/>
                <w:sz w:val="16"/>
                <w:szCs w:val="16"/>
              </w:rPr>
              <w:t>6 246 400,00</w:t>
            </w:r>
          </w:p>
        </w:tc>
        <w:tc>
          <w:tcPr>
            <w:tcW w:w="1134" w:type="dxa"/>
          </w:tcPr>
          <w:p w:rsidR="00ED4D35" w:rsidRPr="00ED4D35" w:rsidRDefault="00ED4D35" w:rsidP="00ED4D35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</w:tcPr>
          <w:p w:rsidR="00ED4D35" w:rsidRPr="00ED4D35" w:rsidRDefault="00ED4D35" w:rsidP="00ED4D35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</w:tr>
    </w:tbl>
    <w:p w:rsidR="00124B99" w:rsidRPr="00ED4D35" w:rsidRDefault="00124B99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C92091" w:rsidRPr="00ED4D35" w:rsidRDefault="00C92091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ED4D3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D4D35" w:rsidRPr="00ED4D35" w:rsidRDefault="00ED4D35" w:rsidP="00ED4D35">
      <w:pPr>
        <w:pStyle w:val="a4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b/>
          <w:sz w:val="16"/>
          <w:szCs w:val="16"/>
        </w:rPr>
      </w:pPr>
      <w:r w:rsidRPr="00ED4D35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ED4D35" w:rsidRPr="00C43A16" w:rsidRDefault="00ED4D35" w:rsidP="00B46D25">
      <w:pPr>
        <w:pStyle w:val="a4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C43A16" w:rsidRDefault="00C43A16" w:rsidP="00C43A16">
      <w:pPr>
        <w:spacing w:after="0"/>
        <w:textAlignment w:val="baseline"/>
        <w:rPr>
          <w:rFonts w:ascii="Times New Roman" w:eastAsia="Times New Roman" w:hAnsi="Times New Roman"/>
          <w:b/>
          <w:sz w:val="16"/>
          <w:szCs w:val="16"/>
          <w:lang w:val="kk-KZ"/>
        </w:rPr>
      </w:pPr>
      <w:r>
        <w:rPr>
          <w:rFonts w:ascii="Times New Roman" w:eastAsia="Times New Roman" w:hAnsi="Times New Roman"/>
          <w:b/>
          <w:sz w:val="16"/>
          <w:szCs w:val="16"/>
        </w:rPr>
        <w:t xml:space="preserve">              -   </w:t>
      </w:r>
      <w:r w:rsidRPr="00C43A16">
        <w:rPr>
          <w:rFonts w:ascii="Times New Roman" w:eastAsia="Times New Roman" w:hAnsi="Times New Roman"/>
          <w:b/>
          <w:sz w:val="16"/>
          <w:szCs w:val="16"/>
        </w:rPr>
        <w:t>ТОО «</w:t>
      </w:r>
      <w:r w:rsidRPr="00C43A16">
        <w:rPr>
          <w:rFonts w:ascii="Times New Roman" w:eastAsia="Times New Roman" w:hAnsi="Times New Roman"/>
          <w:b/>
          <w:sz w:val="16"/>
          <w:szCs w:val="16"/>
          <w:lang w:val="kk-KZ"/>
        </w:rPr>
        <w:t>Малика Фарм</w:t>
      </w:r>
      <w:r w:rsidRPr="00C43A16">
        <w:rPr>
          <w:rFonts w:ascii="Times New Roman" w:eastAsia="Times New Roman" w:hAnsi="Times New Roman"/>
          <w:b/>
          <w:sz w:val="16"/>
          <w:szCs w:val="16"/>
        </w:rPr>
        <w:t xml:space="preserve">» </w:t>
      </w:r>
      <w:r>
        <w:rPr>
          <w:rFonts w:ascii="Times New Roman" w:eastAsia="Times New Roman" w:hAnsi="Times New Roman"/>
          <w:b/>
          <w:sz w:val="16"/>
          <w:szCs w:val="16"/>
        </w:rPr>
        <w:t>,</w:t>
      </w:r>
      <w:r w:rsidRPr="00C43A16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r>
        <w:rPr>
          <w:rFonts w:ascii="Times New Roman" w:eastAsia="Times New Roman" w:hAnsi="Times New Roman"/>
          <w:b/>
          <w:sz w:val="16"/>
          <w:szCs w:val="16"/>
        </w:rPr>
        <w:t>РК,</w:t>
      </w:r>
      <w:r w:rsidRPr="00C43A16">
        <w:rPr>
          <w:rFonts w:ascii="Cambria" w:eastAsia="Times New Roman" w:hAnsi="Cambria"/>
          <w:b/>
          <w:lang w:val="kk-KZ"/>
        </w:rPr>
        <w:t xml:space="preserve"> </w:t>
      </w:r>
      <w:r w:rsidRPr="00FC28AB">
        <w:rPr>
          <w:rFonts w:ascii="Cambria" w:eastAsia="Times New Roman" w:hAnsi="Cambria"/>
          <w:b/>
          <w:lang w:val="kk-KZ"/>
        </w:rPr>
        <w:t xml:space="preserve">г. </w:t>
      </w:r>
      <w:r w:rsidRPr="00C43A16">
        <w:rPr>
          <w:rFonts w:ascii="Times New Roman" w:eastAsia="Times New Roman" w:hAnsi="Times New Roman"/>
          <w:b/>
          <w:sz w:val="16"/>
          <w:szCs w:val="16"/>
          <w:lang w:val="kk-KZ"/>
        </w:rPr>
        <w:t>Алматы   пр Райымбека 221 а/4</w:t>
      </w:r>
      <w:r>
        <w:rPr>
          <w:rFonts w:ascii="Times New Roman" w:eastAsia="Times New Roman" w:hAnsi="Times New Roman"/>
          <w:b/>
          <w:sz w:val="16"/>
          <w:szCs w:val="16"/>
          <w:lang w:val="kk-KZ"/>
        </w:rPr>
        <w:t xml:space="preserve">   от 14.06.2022г.,  в 09ч:45м</w:t>
      </w:r>
    </w:p>
    <w:p w:rsidR="00115C98" w:rsidRPr="00FC28AB" w:rsidRDefault="00115C98" w:rsidP="00C43A16">
      <w:pPr>
        <w:spacing w:after="0"/>
        <w:textAlignment w:val="baseline"/>
        <w:rPr>
          <w:rFonts w:ascii="Times New Roman" w:hAnsi="Times New Roman"/>
          <w:b/>
          <w:lang w:val="kk-KZ"/>
        </w:rPr>
      </w:pPr>
      <w:r>
        <w:rPr>
          <w:rFonts w:ascii="Times New Roman" w:eastAsia="Times New Roman" w:hAnsi="Times New Roman"/>
          <w:b/>
          <w:sz w:val="16"/>
          <w:szCs w:val="16"/>
          <w:lang w:val="kk-KZ"/>
        </w:rPr>
        <w:t xml:space="preserve">             - ТОО «Кумсат Фарм», РК,Алматинская обл., г. К</w:t>
      </w:r>
      <w:r w:rsidR="00C9653D">
        <w:rPr>
          <w:rFonts w:ascii="Times New Roman" w:eastAsia="Times New Roman" w:hAnsi="Times New Roman"/>
          <w:b/>
          <w:sz w:val="16"/>
          <w:szCs w:val="16"/>
          <w:lang w:val="kk-KZ"/>
        </w:rPr>
        <w:t>апшагай</w:t>
      </w:r>
      <w:r>
        <w:rPr>
          <w:rFonts w:ascii="Times New Roman" w:eastAsia="Times New Roman" w:hAnsi="Times New Roman"/>
          <w:b/>
          <w:sz w:val="16"/>
          <w:szCs w:val="16"/>
          <w:lang w:val="kk-KZ"/>
        </w:rPr>
        <w:t>, трасса Алматы –Оскемен ,зд. 21Б   от 14.06.2022г., в 10ч :28м</w:t>
      </w:r>
    </w:p>
    <w:p w:rsidR="00B46D25" w:rsidRPr="00C43A16" w:rsidRDefault="00B46D25" w:rsidP="00B46D25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  <w:lang w:val="kk-KZ"/>
        </w:rPr>
      </w:pPr>
    </w:p>
    <w:p w:rsidR="00B46D25" w:rsidRPr="00ED4D35" w:rsidRDefault="00B46D25" w:rsidP="00B46D25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  <w:r w:rsidRPr="00ED4D35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B46D25" w:rsidRPr="00ED4D35" w:rsidRDefault="00115C98" w:rsidP="00B46D25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eastAsia="Times New Roman" w:hAnsi="Times New Roman"/>
          <w:b/>
          <w:sz w:val="16"/>
          <w:szCs w:val="16"/>
        </w:rPr>
        <w:t xml:space="preserve">- </w:t>
      </w:r>
      <w:r w:rsidRPr="00C43A16">
        <w:rPr>
          <w:rFonts w:ascii="Times New Roman" w:eastAsia="Times New Roman" w:hAnsi="Times New Roman"/>
          <w:b/>
          <w:sz w:val="16"/>
          <w:szCs w:val="16"/>
        </w:rPr>
        <w:t>ТОО «</w:t>
      </w:r>
      <w:r w:rsidRPr="00C43A16">
        <w:rPr>
          <w:rFonts w:ascii="Times New Roman" w:eastAsia="Times New Roman" w:hAnsi="Times New Roman"/>
          <w:b/>
          <w:sz w:val="16"/>
          <w:szCs w:val="16"/>
          <w:lang w:val="kk-KZ"/>
        </w:rPr>
        <w:t>Малика Фарм</w:t>
      </w:r>
      <w:r w:rsidRPr="00C43A16">
        <w:rPr>
          <w:rFonts w:ascii="Times New Roman" w:eastAsia="Times New Roman" w:hAnsi="Times New Roman"/>
          <w:b/>
          <w:sz w:val="16"/>
          <w:szCs w:val="16"/>
        </w:rPr>
        <w:t xml:space="preserve">» </w:t>
      </w:r>
      <w:r>
        <w:rPr>
          <w:rFonts w:ascii="Times New Roman" w:eastAsia="Times New Roman" w:hAnsi="Times New Roman"/>
          <w:b/>
          <w:sz w:val="16"/>
          <w:szCs w:val="16"/>
        </w:rPr>
        <w:t>,</w:t>
      </w:r>
      <w:r w:rsidRPr="00C43A16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r>
        <w:rPr>
          <w:rFonts w:ascii="Times New Roman" w:eastAsia="Times New Roman" w:hAnsi="Times New Roman"/>
          <w:b/>
          <w:sz w:val="16"/>
          <w:szCs w:val="16"/>
        </w:rPr>
        <w:t>РК,</w:t>
      </w:r>
      <w:r w:rsidRPr="00C43A16">
        <w:rPr>
          <w:rFonts w:ascii="Cambria" w:eastAsia="Times New Roman" w:hAnsi="Cambria"/>
          <w:b/>
          <w:lang w:val="kk-KZ"/>
        </w:rPr>
        <w:t xml:space="preserve"> </w:t>
      </w:r>
      <w:r w:rsidRPr="00FC28AB">
        <w:rPr>
          <w:rFonts w:ascii="Cambria" w:eastAsia="Times New Roman" w:hAnsi="Cambria"/>
          <w:b/>
          <w:lang w:val="kk-KZ"/>
        </w:rPr>
        <w:t xml:space="preserve">г. </w:t>
      </w:r>
      <w:r w:rsidRPr="00C43A16">
        <w:rPr>
          <w:rFonts w:ascii="Times New Roman" w:eastAsia="Times New Roman" w:hAnsi="Times New Roman"/>
          <w:b/>
          <w:sz w:val="16"/>
          <w:szCs w:val="16"/>
          <w:lang w:val="kk-KZ"/>
        </w:rPr>
        <w:t>Алматы   пр Райымбека 221 а/4</w:t>
      </w:r>
      <w:r>
        <w:rPr>
          <w:rFonts w:ascii="Times New Roman" w:eastAsia="Times New Roman" w:hAnsi="Times New Roman"/>
          <w:b/>
          <w:sz w:val="16"/>
          <w:szCs w:val="16"/>
          <w:lang w:val="kk-KZ"/>
        </w:rPr>
        <w:t xml:space="preserve">    (лоты: 1,2,3,4,5,6,7)     сумма договора: 6 021 000,00 тенге 00 тиын </w:t>
      </w:r>
    </w:p>
    <w:p w:rsidR="00B46D25" w:rsidRPr="00ED4D35" w:rsidRDefault="00B46D25" w:rsidP="00B46D25">
      <w:pPr>
        <w:pStyle w:val="a4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B46D25" w:rsidRPr="00FC1BDB" w:rsidRDefault="00B46D25" w:rsidP="00FC1BD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FC1BDB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Pr="00FC1BDB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FC1BDB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FC1BDB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B46D25" w:rsidRPr="00ED4D35" w:rsidRDefault="00B46D25" w:rsidP="00B46D25">
      <w:pPr>
        <w:pStyle w:val="a4"/>
        <w:spacing w:after="0"/>
        <w:jc w:val="both"/>
        <w:rPr>
          <w:rFonts w:ascii="Times New Roman" w:hAnsi="Times New Roman"/>
          <w:sz w:val="16"/>
          <w:szCs w:val="16"/>
          <w:lang w:val="kk-KZ"/>
        </w:rPr>
      </w:pPr>
      <w:r w:rsidRPr="00ED4D35">
        <w:rPr>
          <w:rFonts w:ascii="Times New Roman" w:hAnsi="Times New Roman"/>
          <w:sz w:val="16"/>
          <w:szCs w:val="16"/>
        </w:rPr>
        <w:t>– отсутствует;</w:t>
      </w:r>
    </w:p>
    <w:p w:rsidR="00B46D25" w:rsidRPr="00ED4D35" w:rsidRDefault="00B46D25" w:rsidP="00B46D25">
      <w:pPr>
        <w:pStyle w:val="a4"/>
        <w:spacing w:after="0"/>
        <w:jc w:val="both"/>
        <w:rPr>
          <w:rFonts w:ascii="Times New Roman" w:hAnsi="Times New Roman"/>
          <w:sz w:val="16"/>
          <w:szCs w:val="16"/>
        </w:rPr>
      </w:pPr>
      <w:r w:rsidRPr="00ED4D35">
        <w:rPr>
          <w:rFonts w:ascii="Times New Roman" w:hAnsi="Times New Roman"/>
          <w:sz w:val="16"/>
          <w:szCs w:val="16"/>
        </w:rPr>
        <w:t xml:space="preserve">    </w:t>
      </w:r>
    </w:p>
    <w:p w:rsidR="00FC1BDB" w:rsidRPr="00FC1BDB" w:rsidRDefault="00FC1BDB" w:rsidP="00FC1BDB">
      <w:pPr>
        <w:pStyle w:val="a4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  <w:r w:rsidRPr="00FC1BDB">
        <w:rPr>
          <w:rFonts w:ascii="Times New Roman" w:hAnsi="Times New Roman"/>
          <w:sz w:val="16"/>
          <w:szCs w:val="16"/>
        </w:rPr>
        <w:t>Поставщики, указанные в пункте 4</w:t>
      </w:r>
      <w:r w:rsidRPr="00FC1BDB">
        <w:rPr>
          <w:rFonts w:ascii="Times New Roman" w:hAnsi="Times New Roman"/>
          <w:b/>
          <w:sz w:val="16"/>
          <w:szCs w:val="16"/>
          <w:lang w:eastAsia="ru-RU"/>
        </w:rPr>
        <w:t xml:space="preserve">, </w:t>
      </w:r>
      <w:r w:rsidRPr="00FC1BDB">
        <w:rPr>
          <w:rFonts w:ascii="Times New Roman" w:hAnsi="Times New Roman"/>
          <w:sz w:val="16"/>
          <w:szCs w:val="16"/>
        </w:rPr>
        <w:t xml:space="preserve">в срок  до </w:t>
      </w:r>
      <w:r w:rsidRPr="00FC1BDB">
        <w:rPr>
          <w:rFonts w:ascii="Times New Roman" w:hAnsi="Times New Roman"/>
          <w:sz w:val="16"/>
          <w:szCs w:val="16"/>
          <w:lang w:val="kk-KZ"/>
        </w:rPr>
        <w:t>«2</w:t>
      </w:r>
      <w:r>
        <w:rPr>
          <w:rFonts w:ascii="Times New Roman" w:hAnsi="Times New Roman"/>
          <w:sz w:val="16"/>
          <w:szCs w:val="16"/>
          <w:lang w:val="kk-KZ"/>
        </w:rPr>
        <w:t>0</w:t>
      </w:r>
      <w:r w:rsidRPr="00FC1BDB">
        <w:rPr>
          <w:rFonts w:ascii="Times New Roman" w:hAnsi="Times New Roman"/>
          <w:sz w:val="16"/>
          <w:szCs w:val="16"/>
        </w:rPr>
        <w:t xml:space="preserve">» </w:t>
      </w:r>
      <w:r>
        <w:rPr>
          <w:rFonts w:ascii="Times New Roman" w:hAnsi="Times New Roman"/>
          <w:sz w:val="16"/>
          <w:szCs w:val="16"/>
        </w:rPr>
        <w:t>июня</w:t>
      </w:r>
      <w:r w:rsidRPr="00FC1BDB">
        <w:rPr>
          <w:rFonts w:ascii="Times New Roman" w:hAnsi="Times New Roman"/>
          <w:sz w:val="16"/>
          <w:szCs w:val="16"/>
        </w:rPr>
        <w:t xml:space="preserve">  20</w:t>
      </w:r>
      <w:r w:rsidRPr="00FC1BDB">
        <w:rPr>
          <w:rFonts w:ascii="Times New Roman" w:hAnsi="Times New Roman"/>
          <w:sz w:val="16"/>
          <w:szCs w:val="16"/>
          <w:lang w:val="kk-KZ"/>
        </w:rPr>
        <w:t>22</w:t>
      </w:r>
      <w:r w:rsidRPr="00FC1BDB">
        <w:rPr>
          <w:rFonts w:ascii="Times New Roman" w:hAnsi="Times New Roman"/>
          <w:sz w:val="16"/>
          <w:szCs w:val="16"/>
        </w:rPr>
        <w:t xml:space="preserve"> года должны представить документы, подтверждающие соответствие квалификационным требованиям, установленным Главой </w:t>
      </w:r>
      <w:r w:rsidR="009B40BF">
        <w:rPr>
          <w:rFonts w:ascii="Times New Roman" w:hAnsi="Times New Roman"/>
          <w:sz w:val="16"/>
          <w:szCs w:val="16"/>
        </w:rPr>
        <w:t>10</w:t>
      </w:r>
      <w:r w:rsidRPr="00FC1BDB">
        <w:rPr>
          <w:rFonts w:ascii="Times New Roman" w:hAnsi="Times New Roman"/>
          <w:sz w:val="16"/>
          <w:szCs w:val="16"/>
        </w:rPr>
        <w:t xml:space="preserve"> пунктом </w:t>
      </w:r>
      <w:r w:rsidR="009B40BF">
        <w:rPr>
          <w:rFonts w:ascii="Times New Roman" w:hAnsi="Times New Roman"/>
          <w:sz w:val="16"/>
          <w:szCs w:val="16"/>
        </w:rPr>
        <w:t>1</w:t>
      </w:r>
      <w:r w:rsidR="0017076C">
        <w:rPr>
          <w:rFonts w:ascii="Times New Roman" w:hAnsi="Times New Roman"/>
          <w:sz w:val="16"/>
          <w:szCs w:val="16"/>
        </w:rPr>
        <w:t>4</w:t>
      </w:r>
      <w:r w:rsidR="009B40BF">
        <w:rPr>
          <w:rFonts w:ascii="Times New Roman" w:hAnsi="Times New Roman"/>
          <w:sz w:val="16"/>
          <w:szCs w:val="16"/>
        </w:rPr>
        <w:t xml:space="preserve">1 </w:t>
      </w:r>
      <w:r w:rsidRPr="00FC1BDB">
        <w:rPr>
          <w:rFonts w:ascii="Times New Roman" w:hAnsi="Times New Roman"/>
          <w:sz w:val="16"/>
          <w:szCs w:val="16"/>
        </w:rPr>
        <w:t>Постановления  Правительства Республики Каза</w:t>
      </w:r>
      <w:r w:rsidR="00053BA1">
        <w:rPr>
          <w:rFonts w:ascii="Times New Roman" w:hAnsi="Times New Roman"/>
          <w:sz w:val="16"/>
          <w:szCs w:val="16"/>
        </w:rPr>
        <w:t xml:space="preserve">хстан от 04 июня </w:t>
      </w:r>
      <w:r>
        <w:rPr>
          <w:rFonts w:ascii="Times New Roman" w:hAnsi="Times New Roman"/>
          <w:sz w:val="16"/>
          <w:szCs w:val="16"/>
        </w:rPr>
        <w:t xml:space="preserve"> </w:t>
      </w:r>
      <w:r w:rsidRPr="00FC1BDB">
        <w:rPr>
          <w:rFonts w:ascii="Times New Roman" w:hAnsi="Times New Roman"/>
          <w:sz w:val="16"/>
          <w:szCs w:val="16"/>
        </w:rPr>
        <w:t xml:space="preserve"> 202</w:t>
      </w:r>
      <w:r>
        <w:rPr>
          <w:rFonts w:ascii="Times New Roman" w:hAnsi="Times New Roman"/>
          <w:sz w:val="16"/>
          <w:szCs w:val="16"/>
        </w:rPr>
        <w:t>2</w:t>
      </w:r>
      <w:r w:rsidRPr="00FC1BDB">
        <w:rPr>
          <w:rFonts w:ascii="Times New Roman" w:hAnsi="Times New Roman"/>
          <w:sz w:val="16"/>
          <w:szCs w:val="16"/>
        </w:rPr>
        <w:t xml:space="preserve"> года № </w:t>
      </w:r>
      <w:r w:rsidR="00053BA1">
        <w:rPr>
          <w:rFonts w:ascii="Times New Roman" w:hAnsi="Times New Roman"/>
          <w:sz w:val="16"/>
          <w:szCs w:val="16"/>
        </w:rPr>
        <w:t xml:space="preserve">375 </w:t>
      </w:r>
      <w:bookmarkStart w:id="0" w:name="_GoBack"/>
      <w:bookmarkEnd w:id="0"/>
      <w:r w:rsidRPr="00FC1BDB">
        <w:rPr>
          <w:rFonts w:ascii="Times New Roman" w:hAnsi="Times New Roman"/>
          <w:sz w:val="16"/>
          <w:szCs w:val="16"/>
        </w:rPr>
        <w:t xml:space="preserve"> «</w:t>
      </w:r>
      <w:r w:rsidRPr="00FC1BDB">
        <w:rPr>
          <w:rFonts w:ascii="Times New Roman" w:hAnsi="Times New Roman"/>
          <w:bCs/>
          <w:sz w:val="16"/>
          <w:szCs w:val="16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FC1BDB">
        <w:rPr>
          <w:rFonts w:ascii="Times New Roman" w:hAnsi="Times New Roman"/>
          <w:sz w:val="16"/>
          <w:szCs w:val="16"/>
        </w:rPr>
        <w:t>».</w:t>
      </w:r>
    </w:p>
    <w:p w:rsidR="00B46D25" w:rsidRPr="00FC1BDB" w:rsidRDefault="00B46D25" w:rsidP="00B46D25">
      <w:pPr>
        <w:pStyle w:val="a4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46D25" w:rsidRPr="00FC1BDB" w:rsidRDefault="00B46D25" w:rsidP="00B46D25">
      <w:pPr>
        <w:rPr>
          <w:rFonts w:ascii="Times New Roman" w:hAnsi="Times New Roman"/>
          <w:sz w:val="16"/>
          <w:szCs w:val="16"/>
        </w:rPr>
      </w:pPr>
      <w:r w:rsidRPr="00FC1BDB">
        <w:rPr>
          <w:rFonts w:ascii="Times New Roman" w:hAnsi="Times New Roman"/>
          <w:sz w:val="16"/>
          <w:szCs w:val="16"/>
        </w:rPr>
        <w:t xml:space="preserve">                                Председатель комиссии – директор </w:t>
      </w:r>
      <w:r w:rsidRPr="00FC1BDB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FC1BDB">
        <w:rPr>
          <w:rFonts w:ascii="Times New Roman" w:hAnsi="Times New Roman"/>
          <w:sz w:val="16"/>
          <w:szCs w:val="16"/>
        </w:rPr>
        <w:t>Сураужанов Д.А.</w:t>
      </w:r>
    </w:p>
    <w:p w:rsidR="00B46D25" w:rsidRPr="00ED4D35" w:rsidRDefault="00B46D25" w:rsidP="00B46D25">
      <w:pPr>
        <w:rPr>
          <w:rFonts w:ascii="Times New Roman" w:hAnsi="Times New Roman"/>
          <w:sz w:val="16"/>
          <w:szCs w:val="16"/>
        </w:rPr>
      </w:pPr>
      <w:r w:rsidRPr="00ED4D35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B46D25" w:rsidRPr="00ED4D3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ED4D35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ED4D35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ED4D35">
        <w:rPr>
          <w:rFonts w:ascii="Times New Roman" w:hAnsi="Times New Roman"/>
          <w:sz w:val="16"/>
          <w:szCs w:val="16"/>
        </w:rPr>
        <w:t xml:space="preserve"> – </w:t>
      </w:r>
      <w:r w:rsidRPr="00ED4D35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B46D25" w:rsidRPr="00ED4D3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ED4D35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ED4D35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B46D25" w:rsidRPr="00ED4D3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ED4D35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B46D25" w:rsidRPr="00ED4D3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ED4D35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B46D25" w:rsidRPr="00ED4D3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ED4D35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Байсугурова А.Г.</w:t>
      </w:r>
    </w:p>
    <w:p w:rsidR="00B46D25" w:rsidRPr="00ED4D3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ED4D35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ED4D35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2E39E9" w:rsidRPr="00ED4D35" w:rsidRDefault="002E39E9" w:rsidP="00B46D25">
      <w:pPr>
        <w:pStyle w:val="a4"/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2E39E9" w:rsidRPr="00ED4D35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81B" w:rsidRDefault="00CE681B" w:rsidP="00233E55">
      <w:pPr>
        <w:spacing w:after="0" w:line="240" w:lineRule="auto"/>
      </w:pPr>
      <w:r>
        <w:separator/>
      </w:r>
    </w:p>
  </w:endnote>
  <w:endnote w:type="continuationSeparator" w:id="0">
    <w:p w:rsidR="00CE681B" w:rsidRDefault="00CE681B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81B" w:rsidRDefault="00CE681B" w:rsidP="00233E55">
      <w:pPr>
        <w:spacing w:after="0" w:line="240" w:lineRule="auto"/>
      </w:pPr>
      <w:r>
        <w:separator/>
      </w:r>
    </w:p>
  </w:footnote>
  <w:footnote w:type="continuationSeparator" w:id="0">
    <w:p w:rsidR="00CE681B" w:rsidRDefault="00CE681B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80D6496"/>
    <w:multiLevelType w:val="hybridMultilevel"/>
    <w:tmpl w:val="8DFC65F0"/>
    <w:lvl w:ilvl="0" w:tplc="A7085956">
      <w:start w:val="38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11"/>
  </w:num>
  <w:num w:numId="5">
    <w:abstractNumId w:val="5"/>
  </w:num>
  <w:num w:numId="6">
    <w:abstractNumId w:val="16"/>
  </w:num>
  <w:num w:numId="7">
    <w:abstractNumId w:val="13"/>
  </w:num>
  <w:num w:numId="8">
    <w:abstractNumId w:val="0"/>
  </w:num>
  <w:num w:numId="9">
    <w:abstractNumId w:val="3"/>
  </w:num>
  <w:num w:numId="10">
    <w:abstractNumId w:val="15"/>
  </w:num>
  <w:num w:numId="11">
    <w:abstractNumId w:val="8"/>
  </w:num>
  <w:num w:numId="12">
    <w:abstractNumId w:val="4"/>
  </w:num>
  <w:num w:numId="13">
    <w:abstractNumId w:val="17"/>
  </w:num>
  <w:num w:numId="14">
    <w:abstractNumId w:val="6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0"/>
  </w:num>
  <w:num w:numId="19">
    <w:abstractNumId w:val="14"/>
  </w:num>
  <w:num w:numId="20">
    <w:abstractNumId w:val="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59D6"/>
    <w:rsid w:val="000167C2"/>
    <w:rsid w:val="00016B65"/>
    <w:rsid w:val="00016E87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A1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4B1"/>
    <w:rsid w:val="000658C6"/>
    <w:rsid w:val="00067BCE"/>
    <w:rsid w:val="0007104F"/>
    <w:rsid w:val="000713F0"/>
    <w:rsid w:val="000739F9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97138"/>
    <w:rsid w:val="000A0148"/>
    <w:rsid w:val="000A3AE4"/>
    <w:rsid w:val="000A473E"/>
    <w:rsid w:val="000A7605"/>
    <w:rsid w:val="000B5626"/>
    <w:rsid w:val="000B7628"/>
    <w:rsid w:val="000C032E"/>
    <w:rsid w:val="000C14D7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417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5C98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6398"/>
    <w:rsid w:val="00146B57"/>
    <w:rsid w:val="00147DC5"/>
    <w:rsid w:val="0015097C"/>
    <w:rsid w:val="00150DEE"/>
    <w:rsid w:val="0015181E"/>
    <w:rsid w:val="00152173"/>
    <w:rsid w:val="00153F44"/>
    <w:rsid w:val="00154E15"/>
    <w:rsid w:val="00155147"/>
    <w:rsid w:val="00156906"/>
    <w:rsid w:val="001572C4"/>
    <w:rsid w:val="0016030E"/>
    <w:rsid w:val="00160440"/>
    <w:rsid w:val="00163C8A"/>
    <w:rsid w:val="001648BE"/>
    <w:rsid w:val="00164905"/>
    <w:rsid w:val="00166E01"/>
    <w:rsid w:val="0017076C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7DEF"/>
    <w:rsid w:val="001905E7"/>
    <w:rsid w:val="0019509D"/>
    <w:rsid w:val="001952A7"/>
    <w:rsid w:val="00195741"/>
    <w:rsid w:val="00196163"/>
    <w:rsid w:val="001A0C65"/>
    <w:rsid w:val="001A13C5"/>
    <w:rsid w:val="001A2E98"/>
    <w:rsid w:val="001A2FDF"/>
    <w:rsid w:val="001A3491"/>
    <w:rsid w:val="001A6928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3DC"/>
    <w:rsid w:val="001F7428"/>
    <w:rsid w:val="002003A2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62BE"/>
    <w:rsid w:val="002167D7"/>
    <w:rsid w:val="00220AC5"/>
    <w:rsid w:val="00220D7F"/>
    <w:rsid w:val="0022105E"/>
    <w:rsid w:val="002228C8"/>
    <w:rsid w:val="002232E1"/>
    <w:rsid w:val="00223A69"/>
    <w:rsid w:val="002254D3"/>
    <w:rsid w:val="00225925"/>
    <w:rsid w:val="00226EC7"/>
    <w:rsid w:val="002273E4"/>
    <w:rsid w:val="00231B8C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38F2"/>
    <w:rsid w:val="0029614C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51BA"/>
    <w:rsid w:val="002E7847"/>
    <w:rsid w:val="002F154B"/>
    <w:rsid w:val="002F3545"/>
    <w:rsid w:val="002F4095"/>
    <w:rsid w:val="002F4A01"/>
    <w:rsid w:val="002F588B"/>
    <w:rsid w:val="002F66EA"/>
    <w:rsid w:val="002F676B"/>
    <w:rsid w:val="002F789D"/>
    <w:rsid w:val="002F7EB1"/>
    <w:rsid w:val="003016D1"/>
    <w:rsid w:val="00302343"/>
    <w:rsid w:val="003025E1"/>
    <w:rsid w:val="00303454"/>
    <w:rsid w:val="00305605"/>
    <w:rsid w:val="003060D2"/>
    <w:rsid w:val="0030700E"/>
    <w:rsid w:val="003072AB"/>
    <w:rsid w:val="00311C30"/>
    <w:rsid w:val="00313315"/>
    <w:rsid w:val="00313850"/>
    <w:rsid w:val="00313A58"/>
    <w:rsid w:val="00314E83"/>
    <w:rsid w:val="0031584E"/>
    <w:rsid w:val="00315AC6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26C5C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B32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A59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37"/>
    <w:rsid w:val="00565EF4"/>
    <w:rsid w:val="00566F0C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32C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F3F"/>
    <w:rsid w:val="00652DFC"/>
    <w:rsid w:val="006534B7"/>
    <w:rsid w:val="00654985"/>
    <w:rsid w:val="00660B53"/>
    <w:rsid w:val="00661852"/>
    <w:rsid w:val="00661C84"/>
    <w:rsid w:val="00662631"/>
    <w:rsid w:val="006647F1"/>
    <w:rsid w:val="00665345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91650"/>
    <w:rsid w:val="00691AB8"/>
    <w:rsid w:val="0069265C"/>
    <w:rsid w:val="00693C16"/>
    <w:rsid w:val="00694C53"/>
    <w:rsid w:val="00695150"/>
    <w:rsid w:val="00697044"/>
    <w:rsid w:val="00697A20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17BA"/>
    <w:rsid w:val="006C3352"/>
    <w:rsid w:val="006C55F3"/>
    <w:rsid w:val="006D1C2F"/>
    <w:rsid w:val="006D2837"/>
    <w:rsid w:val="006D2952"/>
    <w:rsid w:val="006D2B91"/>
    <w:rsid w:val="006D74C2"/>
    <w:rsid w:val="006D7F45"/>
    <w:rsid w:val="006E085E"/>
    <w:rsid w:val="006E0BAC"/>
    <w:rsid w:val="006E13C7"/>
    <w:rsid w:val="006E5084"/>
    <w:rsid w:val="006E53D1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3EE1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C75"/>
    <w:rsid w:val="007210BC"/>
    <w:rsid w:val="007210CE"/>
    <w:rsid w:val="00722325"/>
    <w:rsid w:val="00722ACA"/>
    <w:rsid w:val="00723540"/>
    <w:rsid w:val="00724803"/>
    <w:rsid w:val="007249F2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0F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54E3"/>
    <w:rsid w:val="007E6646"/>
    <w:rsid w:val="007E6661"/>
    <w:rsid w:val="007F03D7"/>
    <w:rsid w:val="007F20D1"/>
    <w:rsid w:val="007F2499"/>
    <w:rsid w:val="007F40D4"/>
    <w:rsid w:val="007F4BE5"/>
    <w:rsid w:val="007F64A3"/>
    <w:rsid w:val="007F6D08"/>
    <w:rsid w:val="007F789D"/>
    <w:rsid w:val="00800441"/>
    <w:rsid w:val="00801913"/>
    <w:rsid w:val="008023A1"/>
    <w:rsid w:val="00802826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2342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0EA5"/>
    <w:rsid w:val="0089369E"/>
    <w:rsid w:val="00894722"/>
    <w:rsid w:val="00894C50"/>
    <w:rsid w:val="00894F76"/>
    <w:rsid w:val="008966CD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7B4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2D6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30A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7702"/>
    <w:rsid w:val="00931609"/>
    <w:rsid w:val="00931E92"/>
    <w:rsid w:val="00932795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799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39DF"/>
    <w:rsid w:val="009A4F4F"/>
    <w:rsid w:val="009A5A6D"/>
    <w:rsid w:val="009B0DEF"/>
    <w:rsid w:val="009B3CF5"/>
    <w:rsid w:val="009B40BF"/>
    <w:rsid w:val="009B443E"/>
    <w:rsid w:val="009B4821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7B01"/>
    <w:rsid w:val="00A330D1"/>
    <w:rsid w:val="00A3592E"/>
    <w:rsid w:val="00A37377"/>
    <w:rsid w:val="00A4044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1A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640F"/>
    <w:rsid w:val="00AC7D14"/>
    <w:rsid w:val="00AD0353"/>
    <w:rsid w:val="00AD25D3"/>
    <w:rsid w:val="00AD2CD9"/>
    <w:rsid w:val="00AD2DBF"/>
    <w:rsid w:val="00AD341B"/>
    <w:rsid w:val="00AD53F2"/>
    <w:rsid w:val="00AD57ED"/>
    <w:rsid w:val="00AD5800"/>
    <w:rsid w:val="00AD63A9"/>
    <w:rsid w:val="00AD713A"/>
    <w:rsid w:val="00AD74BB"/>
    <w:rsid w:val="00AE37A8"/>
    <w:rsid w:val="00AE44F7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4E2B"/>
    <w:rsid w:val="00B25C82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EA2"/>
    <w:rsid w:val="00B42FE5"/>
    <w:rsid w:val="00B46D2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84310"/>
    <w:rsid w:val="00B90838"/>
    <w:rsid w:val="00B914A3"/>
    <w:rsid w:val="00B93753"/>
    <w:rsid w:val="00B96B13"/>
    <w:rsid w:val="00B97C9B"/>
    <w:rsid w:val="00BA0C0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6373"/>
    <w:rsid w:val="00C41A7B"/>
    <w:rsid w:val="00C433F3"/>
    <w:rsid w:val="00C43A16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5714A"/>
    <w:rsid w:val="00C60908"/>
    <w:rsid w:val="00C62D32"/>
    <w:rsid w:val="00C65347"/>
    <w:rsid w:val="00C70AE7"/>
    <w:rsid w:val="00C713EA"/>
    <w:rsid w:val="00C72112"/>
    <w:rsid w:val="00C7234D"/>
    <w:rsid w:val="00C75323"/>
    <w:rsid w:val="00C76F0D"/>
    <w:rsid w:val="00C77BEE"/>
    <w:rsid w:val="00C823D0"/>
    <w:rsid w:val="00C827AC"/>
    <w:rsid w:val="00C83187"/>
    <w:rsid w:val="00C83587"/>
    <w:rsid w:val="00C84B73"/>
    <w:rsid w:val="00C84CF4"/>
    <w:rsid w:val="00C87329"/>
    <w:rsid w:val="00C907A7"/>
    <w:rsid w:val="00C92091"/>
    <w:rsid w:val="00C9226C"/>
    <w:rsid w:val="00C92989"/>
    <w:rsid w:val="00C931FA"/>
    <w:rsid w:val="00C94769"/>
    <w:rsid w:val="00C9582F"/>
    <w:rsid w:val="00C9653D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E681B"/>
    <w:rsid w:val="00CF09A2"/>
    <w:rsid w:val="00CF1AD3"/>
    <w:rsid w:val="00CF3D52"/>
    <w:rsid w:val="00CF4C03"/>
    <w:rsid w:val="00CF4D14"/>
    <w:rsid w:val="00CF4EBE"/>
    <w:rsid w:val="00CF61D0"/>
    <w:rsid w:val="00CF67B1"/>
    <w:rsid w:val="00CF6855"/>
    <w:rsid w:val="00D00099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C5F"/>
    <w:rsid w:val="00D14DFC"/>
    <w:rsid w:val="00D15A75"/>
    <w:rsid w:val="00D15B1B"/>
    <w:rsid w:val="00D169A7"/>
    <w:rsid w:val="00D16D18"/>
    <w:rsid w:val="00D23106"/>
    <w:rsid w:val="00D23A16"/>
    <w:rsid w:val="00D24795"/>
    <w:rsid w:val="00D256CC"/>
    <w:rsid w:val="00D3117F"/>
    <w:rsid w:val="00D31F41"/>
    <w:rsid w:val="00D32610"/>
    <w:rsid w:val="00D32F75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4BC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091"/>
    <w:rsid w:val="00DF08AC"/>
    <w:rsid w:val="00DF19F3"/>
    <w:rsid w:val="00DF2F08"/>
    <w:rsid w:val="00DF5877"/>
    <w:rsid w:val="00DF607A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27AB8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46F7E"/>
    <w:rsid w:val="00E47962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5BE"/>
    <w:rsid w:val="00EB5A84"/>
    <w:rsid w:val="00EB6525"/>
    <w:rsid w:val="00EB7E9F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4D3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5BD4"/>
    <w:rsid w:val="00EF65CE"/>
    <w:rsid w:val="00F00A80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6A6"/>
    <w:rsid w:val="00F16850"/>
    <w:rsid w:val="00F21966"/>
    <w:rsid w:val="00F23112"/>
    <w:rsid w:val="00F24443"/>
    <w:rsid w:val="00F2603D"/>
    <w:rsid w:val="00F27C61"/>
    <w:rsid w:val="00F30299"/>
    <w:rsid w:val="00F312CB"/>
    <w:rsid w:val="00F3169F"/>
    <w:rsid w:val="00F340AC"/>
    <w:rsid w:val="00F35806"/>
    <w:rsid w:val="00F35D37"/>
    <w:rsid w:val="00F36084"/>
    <w:rsid w:val="00F36303"/>
    <w:rsid w:val="00F363C8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297"/>
    <w:rsid w:val="00F94A40"/>
    <w:rsid w:val="00F95FED"/>
    <w:rsid w:val="00F9666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2890"/>
    <w:rsid w:val="00FB33F6"/>
    <w:rsid w:val="00FB3DCE"/>
    <w:rsid w:val="00FB426B"/>
    <w:rsid w:val="00FB4A45"/>
    <w:rsid w:val="00FB7544"/>
    <w:rsid w:val="00FC1BDB"/>
    <w:rsid w:val="00FC2E4C"/>
    <w:rsid w:val="00FC3B65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E23D2"/>
    <w:rsid w:val="00FE47AF"/>
    <w:rsid w:val="00FF0F73"/>
    <w:rsid w:val="00FF1293"/>
    <w:rsid w:val="00FF13DB"/>
    <w:rsid w:val="00FF162D"/>
    <w:rsid w:val="00FF3E77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a"/>
    <w:rsid w:val="006C17BA"/>
    <w:rPr>
      <w:color w:val="333399"/>
      <w:u w:val="single"/>
    </w:rPr>
  </w:style>
  <w:style w:type="paragraph" w:styleId="af">
    <w:name w:val="Title"/>
    <w:basedOn w:val="a"/>
    <w:next w:val="a"/>
    <w:link w:val="af0"/>
    <w:uiPriority w:val="10"/>
    <w:qFormat/>
    <w:rsid w:val="008323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Название Знак"/>
    <w:basedOn w:val="a0"/>
    <w:link w:val="af"/>
    <w:uiPriority w:val="10"/>
    <w:rsid w:val="0083234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E12853-4C4B-407E-8829-6DA5A6EC4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581</cp:revision>
  <cp:lastPrinted>2022-06-07T08:49:00Z</cp:lastPrinted>
  <dcterms:created xsi:type="dcterms:W3CDTF">2021-07-27T04:19:00Z</dcterms:created>
  <dcterms:modified xsi:type="dcterms:W3CDTF">2022-09-15T09:28:00Z</dcterms:modified>
</cp:coreProperties>
</file>