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7162F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>Протокол №</w:t>
      </w:r>
      <w:r w:rsidR="00AE44F7" w:rsidRPr="0087162F">
        <w:rPr>
          <w:rFonts w:ascii="Times New Roman" w:hAnsi="Times New Roman"/>
          <w:b/>
        </w:rPr>
        <w:t>7</w:t>
      </w:r>
      <w:r w:rsidR="00221EA7" w:rsidRPr="0087162F">
        <w:rPr>
          <w:rFonts w:ascii="Times New Roman" w:hAnsi="Times New Roman"/>
          <w:b/>
        </w:rPr>
        <w:t>2</w:t>
      </w:r>
    </w:p>
    <w:p w:rsidR="001B7B27" w:rsidRPr="0087162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87162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87162F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87162F" w:rsidRDefault="001B7B27" w:rsidP="001B7B27">
      <w:pPr>
        <w:pStyle w:val="a3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7162F">
        <w:rPr>
          <w:rFonts w:ascii="Times New Roman" w:hAnsi="Times New Roman"/>
          <w:b/>
        </w:rPr>
        <w:t xml:space="preserve">           </w:t>
      </w:r>
      <w:r w:rsidRPr="0087162F">
        <w:rPr>
          <w:rFonts w:ascii="Times New Roman" w:hAnsi="Times New Roman"/>
          <w:b/>
        </w:rPr>
        <w:t xml:space="preserve">  </w:t>
      </w:r>
      <w:r w:rsidR="00B46D25" w:rsidRPr="0087162F">
        <w:rPr>
          <w:rFonts w:ascii="Times New Roman" w:hAnsi="Times New Roman"/>
          <w:b/>
        </w:rPr>
        <w:t xml:space="preserve">                </w:t>
      </w:r>
      <w:r w:rsidR="0087162F">
        <w:rPr>
          <w:rFonts w:ascii="Times New Roman" w:hAnsi="Times New Roman"/>
          <w:b/>
        </w:rPr>
        <w:t xml:space="preserve">              </w:t>
      </w:r>
      <w:r w:rsidRPr="0087162F">
        <w:rPr>
          <w:rFonts w:ascii="Times New Roman" w:hAnsi="Times New Roman"/>
          <w:b/>
        </w:rPr>
        <w:t>«</w:t>
      </w:r>
      <w:r w:rsidR="00221EA7" w:rsidRPr="0087162F">
        <w:rPr>
          <w:rFonts w:ascii="Times New Roman" w:hAnsi="Times New Roman"/>
          <w:b/>
        </w:rPr>
        <w:t>16</w:t>
      </w:r>
      <w:r w:rsidRPr="0087162F">
        <w:rPr>
          <w:rFonts w:ascii="Times New Roman" w:hAnsi="Times New Roman"/>
          <w:b/>
        </w:rPr>
        <w:t>»</w:t>
      </w:r>
      <w:r w:rsidR="00137141" w:rsidRPr="0087162F">
        <w:rPr>
          <w:rFonts w:ascii="Times New Roman" w:hAnsi="Times New Roman"/>
          <w:b/>
        </w:rPr>
        <w:t xml:space="preserve"> </w:t>
      </w:r>
      <w:r w:rsidR="00B739A7" w:rsidRPr="0087162F">
        <w:rPr>
          <w:rFonts w:ascii="Times New Roman" w:hAnsi="Times New Roman"/>
          <w:b/>
        </w:rPr>
        <w:t xml:space="preserve"> июня</w:t>
      </w:r>
      <w:r w:rsidRPr="0087162F">
        <w:rPr>
          <w:rFonts w:ascii="Times New Roman" w:hAnsi="Times New Roman"/>
          <w:b/>
          <w:lang w:val="kk-KZ"/>
        </w:rPr>
        <w:t xml:space="preserve">  </w:t>
      </w:r>
      <w:r w:rsidRPr="0087162F">
        <w:rPr>
          <w:rFonts w:ascii="Times New Roman" w:hAnsi="Times New Roman"/>
          <w:b/>
        </w:rPr>
        <w:t xml:space="preserve"> 202</w:t>
      </w:r>
      <w:r w:rsidRPr="0087162F">
        <w:rPr>
          <w:rFonts w:ascii="Times New Roman" w:hAnsi="Times New Roman"/>
          <w:b/>
          <w:lang w:val="kk-KZ"/>
        </w:rPr>
        <w:t>2</w:t>
      </w:r>
      <w:r w:rsidRPr="0087162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7162F" w:rsidRDefault="00B46D25" w:rsidP="001B7B27">
      <w:pPr>
        <w:spacing w:after="0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            </w:t>
      </w:r>
    </w:p>
    <w:p w:rsidR="001B7B27" w:rsidRPr="0087162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7162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544"/>
        <w:gridCol w:w="1276"/>
        <w:gridCol w:w="850"/>
        <w:gridCol w:w="992"/>
        <w:gridCol w:w="1701"/>
        <w:gridCol w:w="1985"/>
        <w:gridCol w:w="1134"/>
      </w:tblGrid>
      <w:tr w:rsidR="00ED4D35" w:rsidRPr="0087162F" w:rsidTr="0087162F">
        <w:tc>
          <w:tcPr>
            <w:tcW w:w="817" w:type="dxa"/>
            <w:hideMark/>
          </w:tcPr>
          <w:p w:rsidR="00ED4D35" w:rsidRPr="0087162F" w:rsidRDefault="00ED4D3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268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544" w:type="dxa"/>
          </w:tcPr>
          <w:p w:rsidR="00ED4D35" w:rsidRPr="0087162F" w:rsidRDefault="00ED4D35" w:rsidP="00ED4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850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985" w:type="dxa"/>
            <w:hideMark/>
          </w:tcPr>
          <w:p w:rsidR="00ED4D35" w:rsidRPr="0087162F" w:rsidRDefault="00ED4D3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134" w:type="dxa"/>
          </w:tcPr>
          <w:p w:rsidR="00ED4D35" w:rsidRPr="0087162F" w:rsidRDefault="00ED4D3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Цена </w:t>
            </w:r>
          </w:p>
        </w:tc>
      </w:tr>
      <w:tr w:rsidR="00221EA7" w:rsidRPr="0087162F" w:rsidTr="0087162F">
        <w:tc>
          <w:tcPr>
            <w:tcW w:w="817" w:type="dxa"/>
          </w:tcPr>
          <w:p w:rsidR="00221EA7" w:rsidRPr="0087162F" w:rsidRDefault="00221EA7" w:rsidP="00221EA7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7162F">
              <w:rPr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221EA7" w:rsidRPr="0087162F" w:rsidRDefault="00221EA7" w:rsidP="00221E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7162F">
              <w:rPr>
                <w:rFonts w:ascii="Times New Roman" w:hAnsi="Times New Roman"/>
                <w:color w:val="000000"/>
              </w:rPr>
              <w:t xml:space="preserve">Дросперидон 3,0мг этинилэстрадиол0,02мг </w:t>
            </w:r>
          </w:p>
        </w:tc>
        <w:tc>
          <w:tcPr>
            <w:tcW w:w="3544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по 28 таблеток в контурно ячейковой  упаковке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таблетка</w:t>
            </w:r>
          </w:p>
        </w:tc>
        <w:tc>
          <w:tcPr>
            <w:tcW w:w="850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93,20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223 680,00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ТОО «Медсервис Плюс»</w:t>
            </w:r>
          </w:p>
        </w:tc>
        <w:tc>
          <w:tcPr>
            <w:tcW w:w="1134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68,50</w:t>
            </w:r>
          </w:p>
        </w:tc>
      </w:tr>
      <w:tr w:rsidR="00221EA7" w:rsidRPr="0087162F" w:rsidTr="0087162F">
        <w:tc>
          <w:tcPr>
            <w:tcW w:w="817" w:type="dxa"/>
          </w:tcPr>
          <w:p w:rsidR="00221EA7" w:rsidRPr="0087162F" w:rsidRDefault="00221EA7" w:rsidP="00221E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7162F">
              <w:rPr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Дюфастон таблетки 10 мг № 20</w:t>
            </w:r>
          </w:p>
        </w:tc>
        <w:tc>
          <w:tcPr>
            <w:tcW w:w="3544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 xml:space="preserve"> Круглые, двояковыпуклые таблетки, покрытые пленочной оболочкой белого цвета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таблетка</w:t>
            </w:r>
          </w:p>
        </w:tc>
        <w:tc>
          <w:tcPr>
            <w:tcW w:w="850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308,99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617 980,00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134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EA7" w:rsidRPr="0087162F" w:rsidTr="0087162F">
        <w:tc>
          <w:tcPr>
            <w:tcW w:w="817" w:type="dxa"/>
          </w:tcPr>
          <w:p w:rsidR="00221EA7" w:rsidRPr="0087162F" w:rsidRDefault="00221EA7" w:rsidP="00221E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7162F">
              <w:rPr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Дезогестрел 0,075мг  № 28</w:t>
            </w:r>
          </w:p>
        </w:tc>
        <w:tc>
          <w:tcPr>
            <w:tcW w:w="3544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по 28 таблеток (21 активная таблетка желтого цвета, 7 таблеток плацебо белого цвета) в контиурной ячейковой упаковке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таблетка</w:t>
            </w:r>
          </w:p>
        </w:tc>
        <w:tc>
          <w:tcPr>
            <w:tcW w:w="850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5600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78,65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440 440,00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ТОО «Медсервис Плюс»</w:t>
            </w:r>
          </w:p>
        </w:tc>
        <w:tc>
          <w:tcPr>
            <w:tcW w:w="1134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73</w:t>
            </w:r>
          </w:p>
        </w:tc>
      </w:tr>
      <w:tr w:rsidR="00221EA7" w:rsidRPr="0087162F" w:rsidTr="0087162F">
        <w:tc>
          <w:tcPr>
            <w:tcW w:w="817" w:type="dxa"/>
          </w:tcPr>
          <w:p w:rsidR="00221EA7" w:rsidRPr="0087162F" w:rsidRDefault="00221EA7" w:rsidP="00221E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7162F">
              <w:rPr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Лютеина  Прогестерон  таблетки вагинальные 200 мг, № 30</w:t>
            </w:r>
          </w:p>
        </w:tc>
        <w:tc>
          <w:tcPr>
            <w:tcW w:w="3544" w:type="dxa"/>
          </w:tcPr>
          <w:p w:rsidR="00221EA7" w:rsidRPr="0087162F" w:rsidRDefault="00221EA7" w:rsidP="00221EA7">
            <w:pPr>
              <w:spacing w:after="240"/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Таблетки круглой формы, с двояковыпуклой поверхностью, белого цвета, с линией разлома на одной стороне, диаметром 9 мм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таблетки</w:t>
            </w:r>
          </w:p>
        </w:tc>
        <w:tc>
          <w:tcPr>
            <w:tcW w:w="850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263,84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1 583 040,00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EA7" w:rsidRPr="0087162F" w:rsidTr="0087162F">
        <w:tc>
          <w:tcPr>
            <w:tcW w:w="817" w:type="dxa"/>
          </w:tcPr>
          <w:p w:rsidR="00221EA7" w:rsidRPr="0087162F" w:rsidRDefault="00221EA7" w:rsidP="00221E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7162F">
              <w:rPr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</w:tcPr>
          <w:p w:rsidR="00221EA7" w:rsidRPr="0087162F" w:rsidRDefault="00221EA7" w:rsidP="00221EA7">
            <w:pPr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Реафем Прогестерон Капсулы мягкие, 200 мг, №30</w:t>
            </w:r>
          </w:p>
        </w:tc>
        <w:tc>
          <w:tcPr>
            <w:tcW w:w="3544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Капсулы мягкие, 200 мг, №30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 xml:space="preserve">капсула </w:t>
            </w:r>
          </w:p>
        </w:tc>
        <w:tc>
          <w:tcPr>
            <w:tcW w:w="850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154,82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928 920,00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134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EA7" w:rsidRPr="0087162F" w:rsidTr="0087162F">
        <w:tc>
          <w:tcPr>
            <w:tcW w:w="817" w:type="dxa"/>
          </w:tcPr>
          <w:p w:rsidR="00221EA7" w:rsidRPr="0087162F" w:rsidRDefault="00221EA7" w:rsidP="00221E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7162F">
              <w:rPr>
                <w:b/>
                <w:bCs/>
                <w:color w:val="000000"/>
              </w:rPr>
              <w:t>6</w:t>
            </w:r>
          </w:p>
        </w:tc>
        <w:tc>
          <w:tcPr>
            <w:tcW w:w="2268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Тетрациклин  мазь 3% 15 г</w:t>
            </w:r>
          </w:p>
        </w:tc>
        <w:tc>
          <w:tcPr>
            <w:tcW w:w="3544" w:type="dxa"/>
          </w:tcPr>
          <w:p w:rsidR="00221EA7" w:rsidRPr="0087162F" w:rsidRDefault="00221EA7" w:rsidP="00221EA7">
            <w:pPr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Мазь желтого цвета. Мазь для наружного применения 3 %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туба</w:t>
            </w:r>
          </w:p>
        </w:tc>
        <w:tc>
          <w:tcPr>
            <w:tcW w:w="850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477,92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573 504,00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134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EA7" w:rsidRPr="0087162F" w:rsidTr="0087162F">
        <w:trPr>
          <w:trHeight w:val="381"/>
        </w:trPr>
        <w:tc>
          <w:tcPr>
            <w:tcW w:w="817" w:type="dxa"/>
          </w:tcPr>
          <w:p w:rsidR="00221EA7" w:rsidRPr="0087162F" w:rsidRDefault="00221EA7" w:rsidP="00221EA7">
            <w:pPr>
              <w:jc w:val="center"/>
            </w:pPr>
            <w:r w:rsidRPr="0087162F">
              <w:t> </w:t>
            </w:r>
          </w:p>
        </w:tc>
        <w:tc>
          <w:tcPr>
            <w:tcW w:w="2268" w:type="dxa"/>
            <w:vAlign w:val="center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162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3544" w:type="dxa"/>
            <w:vAlign w:val="center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16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6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</w:rPr>
            </w:pPr>
            <w:r w:rsidRPr="0087162F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vAlign w:val="center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16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</w:tcPr>
          <w:p w:rsidR="00221EA7" w:rsidRPr="0087162F" w:rsidRDefault="00221EA7" w:rsidP="00221E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162F">
              <w:rPr>
                <w:rFonts w:ascii="Times New Roman" w:hAnsi="Times New Roman"/>
                <w:b/>
                <w:bCs/>
              </w:rPr>
              <w:t>4 367 564,00</w:t>
            </w:r>
          </w:p>
        </w:tc>
        <w:tc>
          <w:tcPr>
            <w:tcW w:w="1985" w:type="dxa"/>
          </w:tcPr>
          <w:p w:rsidR="00221EA7" w:rsidRPr="0087162F" w:rsidRDefault="00221EA7" w:rsidP="00221E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134" w:type="dxa"/>
          </w:tcPr>
          <w:p w:rsidR="00221EA7" w:rsidRPr="0087162F" w:rsidRDefault="00221EA7" w:rsidP="00221E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</w:tbl>
    <w:p w:rsidR="00124B99" w:rsidRPr="0087162F" w:rsidRDefault="00124B99" w:rsidP="00124B99">
      <w:pPr>
        <w:pStyle w:val="a3"/>
        <w:jc w:val="both"/>
        <w:rPr>
          <w:rFonts w:ascii="Times New Roman" w:hAnsi="Times New Roman"/>
          <w:b/>
        </w:rPr>
      </w:pPr>
    </w:p>
    <w:p w:rsidR="00C92091" w:rsidRPr="0087162F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B46D25" w:rsidRPr="0087162F" w:rsidRDefault="00B46D25" w:rsidP="008B3CB5">
      <w:pPr>
        <w:spacing w:after="0" w:line="240" w:lineRule="auto"/>
        <w:rPr>
          <w:rFonts w:ascii="Times New Roman" w:hAnsi="Times New Roman"/>
          <w:b/>
        </w:rPr>
      </w:pPr>
    </w:p>
    <w:p w:rsidR="00ED4D35" w:rsidRPr="0087162F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221EA7" w:rsidRPr="0087162F" w:rsidRDefault="00221EA7" w:rsidP="00221EA7">
      <w:p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87162F">
        <w:rPr>
          <w:rFonts w:ascii="Times New Roman" w:hAnsi="Times New Roman"/>
          <w:bCs/>
        </w:rPr>
        <w:t xml:space="preserve">               -</w:t>
      </w:r>
      <w:r w:rsidR="00C43A16" w:rsidRPr="0087162F">
        <w:rPr>
          <w:rFonts w:ascii="Times New Roman" w:eastAsia="Times New Roman" w:hAnsi="Times New Roman"/>
          <w:b/>
        </w:rPr>
        <w:t xml:space="preserve">  </w:t>
      </w:r>
      <w:r w:rsidRPr="0087162F">
        <w:rPr>
          <w:rFonts w:ascii="Times New Roman" w:hAnsi="Times New Roman"/>
          <w:b/>
        </w:rPr>
        <w:t>ТОО «КФК Медсервис Плюс»</w:t>
      </w:r>
      <w:r w:rsidRPr="0087162F">
        <w:rPr>
          <w:rFonts w:ascii="Times New Roman" w:hAnsi="Times New Roman"/>
          <w:b/>
          <w:bCs/>
        </w:rPr>
        <w:t>РК, г.</w:t>
      </w:r>
      <w:r w:rsidRPr="0087162F">
        <w:rPr>
          <w:rFonts w:ascii="Times New Roman" w:hAnsi="Times New Roman"/>
          <w:b/>
          <w:lang w:val="kk-KZ" w:eastAsia="ru-RU"/>
        </w:rPr>
        <w:t xml:space="preserve"> Алматы, ул. Тюлькубасская 4А   от </w:t>
      </w:r>
      <w:r w:rsidRPr="0087162F">
        <w:rPr>
          <w:rFonts w:ascii="Times New Roman" w:hAnsi="Times New Roman"/>
          <w:b/>
          <w:bCs/>
        </w:rPr>
        <w:t xml:space="preserve">  </w:t>
      </w:r>
      <w:r w:rsidR="00FC370C" w:rsidRPr="0087162F">
        <w:rPr>
          <w:rFonts w:ascii="Times New Roman" w:hAnsi="Times New Roman"/>
          <w:b/>
          <w:bCs/>
        </w:rPr>
        <w:t>16</w:t>
      </w:r>
      <w:r w:rsidRPr="0087162F">
        <w:rPr>
          <w:rFonts w:ascii="Times New Roman" w:hAnsi="Times New Roman"/>
          <w:b/>
          <w:bCs/>
          <w:lang w:val="kk-KZ"/>
        </w:rPr>
        <w:t>.0</w:t>
      </w:r>
      <w:r w:rsidR="00FC370C" w:rsidRPr="0087162F">
        <w:rPr>
          <w:rFonts w:ascii="Times New Roman" w:hAnsi="Times New Roman"/>
          <w:b/>
          <w:bCs/>
          <w:lang w:val="kk-KZ"/>
        </w:rPr>
        <w:t>6</w:t>
      </w:r>
      <w:r w:rsidRPr="0087162F">
        <w:rPr>
          <w:rFonts w:ascii="Times New Roman" w:hAnsi="Times New Roman"/>
          <w:b/>
          <w:bCs/>
          <w:lang w:val="kk-KZ"/>
        </w:rPr>
        <w:t>.2022 г., в 09ч:</w:t>
      </w:r>
      <w:r w:rsidR="00FC370C" w:rsidRPr="0087162F">
        <w:rPr>
          <w:rFonts w:ascii="Times New Roman" w:hAnsi="Times New Roman"/>
          <w:b/>
          <w:bCs/>
          <w:lang w:val="kk-KZ"/>
        </w:rPr>
        <w:t>45</w:t>
      </w:r>
      <w:r w:rsidRPr="0087162F">
        <w:rPr>
          <w:rFonts w:ascii="Times New Roman" w:hAnsi="Times New Roman"/>
          <w:b/>
          <w:bCs/>
          <w:lang w:val="kk-KZ"/>
        </w:rPr>
        <w:t>м</w:t>
      </w:r>
    </w:p>
    <w:p w:rsidR="00B46D25" w:rsidRPr="0087162F" w:rsidRDefault="00115C98" w:rsidP="00221EA7">
      <w:pPr>
        <w:spacing w:after="0"/>
        <w:textAlignment w:val="baseline"/>
        <w:rPr>
          <w:rFonts w:ascii="Times New Roman" w:hAnsi="Times New Roman"/>
          <w:b/>
          <w:bCs/>
          <w:lang w:val="kk-KZ"/>
        </w:rPr>
      </w:pPr>
      <w:r w:rsidRPr="0087162F">
        <w:rPr>
          <w:rFonts w:ascii="Times New Roman" w:eastAsia="Times New Roman" w:hAnsi="Times New Roman"/>
          <w:b/>
          <w:lang w:val="kk-KZ"/>
        </w:rPr>
        <w:t xml:space="preserve">             </w:t>
      </w:r>
    </w:p>
    <w:p w:rsid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87162F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571EB" w:rsidRPr="0087162F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B46D25" w:rsidRDefault="00115C98" w:rsidP="00B46D25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lang w:val="kk-KZ"/>
        </w:rPr>
      </w:pPr>
      <w:r w:rsidRPr="0087162F">
        <w:rPr>
          <w:rFonts w:ascii="Times New Roman" w:eastAsia="Times New Roman" w:hAnsi="Times New Roman"/>
          <w:b/>
        </w:rPr>
        <w:t xml:space="preserve">- </w:t>
      </w:r>
      <w:r w:rsidR="00221EA7" w:rsidRPr="0087162F">
        <w:rPr>
          <w:rFonts w:ascii="Times New Roman" w:hAnsi="Times New Roman"/>
          <w:b/>
        </w:rPr>
        <w:t>ТОО «КФК Медсервис Плюс»</w:t>
      </w:r>
      <w:r w:rsidR="00221EA7" w:rsidRPr="0087162F">
        <w:rPr>
          <w:rFonts w:ascii="Times New Roman" w:hAnsi="Times New Roman"/>
          <w:b/>
          <w:bCs/>
        </w:rPr>
        <w:t>РК, г.</w:t>
      </w:r>
      <w:r w:rsidR="00221EA7" w:rsidRPr="0087162F">
        <w:rPr>
          <w:rFonts w:ascii="Times New Roman" w:hAnsi="Times New Roman"/>
          <w:b/>
          <w:lang w:val="kk-KZ" w:eastAsia="ru-RU"/>
        </w:rPr>
        <w:t xml:space="preserve"> Алматы, ул. Тюлькубасская    </w:t>
      </w:r>
      <w:r w:rsidR="00221EA7" w:rsidRPr="0087162F">
        <w:rPr>
          <w:rFonts w:ascii="Times New Roman" w:eastAsia="Times New Roman" w:hAnsi="Times New Roman"/>
          <w:b/>
          <w:lang w:val="kk-KZ"/>
        </w:rPr>
        <w:t>(лоты: 1,</w:t>
      </w:r>
      <w:r w:rsidR="00FC370C" w:rsidRPr="0087162F">
        <w:rPr>
          <w:rFonts w:ascii="Times New Roman" w:eastAsia="Times New Roman" w:hAnsi="Times New Roman"/>
          <w:b/>
          <w:lang w:val="kk-KZ"/>
        </w:rPr>
        <w:t>3</w:t>
      </w:r>
      <w:r w:rsidRPr="0087162F">
        <w:rPr>
          <w:rFonts w:ascii="Times New Roman" w:eastAsia="Times New Roman" w:hAnsi="Times New Roman"/>
          <w:b/>
          <w:lang w:val="kk-KZ"/>
        </w:rPr>
        <w:t>)     сумма договора:</w:t>
      </w:r>
      <w:r w:rsidR="00221EA7" w:rsidRPr="0087162F">
        <w:rPr>
          <w:rFonts w:ascii="Times New Roman" w:eastAsia="Times New Roman" w:hAnsi="Times New Roman"/>
          <w:b/>
          <w:lang w:val="kk-KZ"/>
        </w:rPr>
        <w:t xml:space="preserve"> </w:t>
      </w:r>
      <w:r w:rsidR="004A19E7">
        <w:rPr>
          <w:rFonts w:ascii="Times New Roman" w:eastAsia="Times New Roman" w:hAnsi="Times New Roman"/>
          <w:b/>
          <w:lang w:val="kk-KZ"/>
        </w:rPr>
        <w:t>573 200</w:t>
      </w:r>
      <w:r w:rsidRPr="0087162F">
        <w:rPr>
          <w:rFonts w:ascii="Times New Roman" w:eastAsia="Times New Roman" w:hAnsi="Times New Roman"/>
          <w:b/>
          <w:lang w:val="kk-KZ"/>
        </w:rPr>
        <w:t xml:space="preserve">,00 тенге 00 тиын </w:t>
      </w:r>
    </w:p>
    <w:p w:rsidR="008571EB" w:rsidRPr="0087162F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8571EB" w:rsidRPr="00C075C2" w:rsidRDefault="008571EB" w:rsidP="008571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Признать лоты  №2,4,5,6</w:t>
      </w:r>
      <w:r w:rsidRPr="00C075C2">
        <w:rPr>
          <w:rFonts w:ascii="Times New Roman" w:hAnsi="Times New Roman"/>
          <w:b/>
          <w:lang w:val="kk-KZ"/>
        </w:rPr>
        <w:t xml:space="preserve">   несостоявшимся</w:t>
      </w:r>
    </w:p>
    <w:p w:rsidR="00B46D25" w:rsidRPr="0087162F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B46D25" w:rsidRPr="0087162F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  <w:lang w:val="kk-KZ" w:eastAsia="ru-RU"/>
        </w:rPr>
        <w:t xml:space="preserve"> </w:t>
      </w:r>
      <w:r w:rsidRPr="0087162F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87162F">
        <w:rPr>
          <w:rFonts w:ascii="Times New Roman" w:hAnsi="Times New Roman"/>
          <w:b/>
          <w:lang w:val="kk-KZ"/>
        </w:rPr>
        <w:t xml:space="preserve"> </w:t>
      </w:r>
      <w:r w:rsidRPr="0087162F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87162F" w:rsidRDefault="00B46D25" w:rsidP="00B46D25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</w:rPr>
        <w:t>– отсутствует;</w:t>
      </w:r>
    </w:p>
    <w:p w:rsidR="00B46D25" w:rsidRPr="0087162F" w:rsidRDefault="00B46D25" w:rsidP="00B46D25">
      <w:pPr>
        <w:pStyle w:val="a4"/>
        <w:spacing w:after="0"/>
        <w:jc w:val="both"/>
        <w:rPr>
          <w:rFonts w:ascii="Times New Roman" w:hAnsi="Times New Roman"/>
        </w:rPr>
      </w:pPr>
      <w:r w:rsidRPr="0087162F">
        <w:rPr>
          <w:rFonts w:ascii="Times New Roman" w:hAnsi="Times New Roman"/>
        </w:rPr>
        <w:t xml:space="preserve">    </w:t>
      </w:r>
    </w:p>
    <w:p w:rsidR="00FC1BDB" w:rsidRPr="0087162F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</w:rPr>
      </w:pPr>
      <w:r w:rsidRPr="0087162F">
        <w:rPr>
          <w:rFonts w:ascii="Times New Roman" w:hAnsi="Times New Roman"/>
        </w:rPr>
        <w:t>Поставщики, указанные в пункте 4</w:t>
      </w:r>
      <w:r w:rsidRPr="0087162F">
        <w:rPr>
          <w:rFonts w:ascii="Times New Roman" w:hAnsi="Times New Roman"/>
          <w:b/>
          <w:lang w:eastAsia="ru-RU"/>
        </w:rPr>
        <w:t xml:space="preserve">, </w:t>
      </w:r>
      <w:r w:rsidRPr="0087162F">
        <w:rPr>
          <w:rFonts w:ascii="Times New Roman" w:hAnsi="Times New Roman"/>
        </w:rPr>
        <w:t xml:space="preserve">в срок  до </w:t>
      </w:r>
      <w:r w:rsidRPr="0087162F">
        <w:rPr>
          <w:rFonts w:ascii="Times New Roman" w:hAnsi="Times New Roman"/>
          <w:lang w:val="kk-KZ"/>
        </w:rPr>
        <w:t>«2</w:t>
      </w:r>
      <w:r w:rsidR="0087162F">
        <w:rPr>
          <w:rFonts w:ascii="Times New Roman" w:hAnsi="Times New Roman"/>
          <w:lang w:val="kk-KZ"/>
        </w:rPr>
        <w:t>1</w:t>
      </w:r>
      <w:r w:rsidRPr="0087162F">
        <w:rPr>
          <w:rFonts w:ascii="Times New Roman" w:hAnsi="Times New Roman"/>
        </w:rPr>
        <w:t>» июня  20</w:t>
      </w:r>
      <w:r w:rsidRPr="0087162F">
        <w:rPr>
          <w:rFonts w:ascii="Times New Roman" w:hAnsi="Times New Roman"/>
          <w:lang w:val="kk-KZ"/>
        </w:rPr>
        <w:t>22</w:t>
      </w:r>
      <w:r w:rsidRPr="0087162F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87162F">
        <w:rPr>
          <w:rFonts w:ascii="Times New Roman" w:hAnsi="Times New Roman"/>
        </w:rPr>
        <w:t>10</w:t>
      </w:r>
      <w:r w:rsidRPr="0087162F">
        <w:rPr>
          <w:rFonts w:ascii="Times New Roman" w:hAnsi="Times New Roman"/>
        </w:rPr>
        <w:t xml:space="preserve"> пунктом </w:t>
      </w:r>
      <w:r w:rsidR="009B40BF" w:rsidRPr="0087162F">
        <w:rPr>
          <w:rFonts w:ascii="Times New Roman" w:hAnsi="Times New Roman"/>
        </w:rPr>
        <w:t>1</w:t>
      </w:r>
      <w:r w:rsidR="0017076C" w:rsidRPr="0087162F">
        <w:rPr>
          <w:rFonts w:ascii="Times New Roman" w:hAnsi="Times New Roman"/>
        </w:rPr>
        <w:t>4</w:t>
      </w:r>
      <w:r w:rsidR="009B40BF" w:rsidRPr="0087162F">
        <w:rPr>
          <w:rFonts w:ascii="Times New Roman" w:hAnsi="Times New Roman"/>
        </w:rPr>
        <w:t xml:space="preserve">1 </w:t>
      </w:r>
      <w:r w:rsidRPr="0087162F">
        <w:rPr>
          <w:rFonts w:ascii="Times New Roman" w:hAnsi="Times New Roman"/>
        </w:rPr>
        <w:t>Постановления  Правител</w:t>
      </w:r>
      <w:r w:rsidR="001152ED">
        <w:rPr>
          <w:rFonts w:ascii="Times New Roman" w:hAnsi="Times New Roman"/>
        </w:rPr>
        <w:t>ьства Республики Казахстан от 04 июня 2021</w:t>
      </w:r>
      <w:r w:rsidRPr="0087162F">
        <w:rPr>
          <w:rFonts w:ascii="Times New Roman" w:hAnsi="Times New Roman"/>
        </w:rPr>
        <w:t xml:space="preserve"> года №</w:t>
      </w:r>
      <w:r w:rsidR="001152ED">
        <w:rPr>
          <w:rFonts w:ascii="Times New Roman" w:hAnsi="Times New Roman"/>
        </w:rPr>
        <w:t xml:space="preserve">375 </w:t>
      </w:r>
      <w:bookmarkStart w:id="0" w:name="_GoBack"/>
      <w:bookmarkEnd w:id="0"/>
      <w:r w:rsidRPr="0087162F">
        <w:rPr>
          <w:rFonts w:ascii="Times New Roman" w:hAnsi="Times New Roman"/>
        </w:rPr>
        <w:t xml:space="preserve"> «</w:t>
      </w:r>
      <w:r w:rsidRPr="0087162F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7162F">
        <w:rPr>
          <w:rFonts w:ascii="Times New Roman" w:hAnsi="Times New Roman"/>
        </w:rPr>
        <w:t>».</w:t>
      </w:r>
    </w:p>
    <w:p w:rsidR="00B46D25" w:rsidRPr="0087162F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B46D25" w:rsidRPr="0087162F" w:rsidRDefault="00B46D25" w:rsidP="00B46D25">
      <w:pPr>
        <w:rPr>
          <w:rFonts w:ascii="Times New Roman" w:hAnsi="Times New Roman"/>
        </w:rPr>
      </w:pPr>
      <w:r w:rsidRPr="0087162F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87162F">
        <w:rPr>
          <w:rFonts w:ascii="Times New Roman" w:hAnsi="Times New Roman"/>
          <w:lang w:val="kk-KZ"/>
        </w:rPr>
        <w:t xml:space="preserve">             </w:t>
      </w:r>
      <w:r w:rsidRPr="0087162F">
        <w:rPr>
          <w:rFonts w:ascii="Times New Roman" w:hAnsi="Times New Roman"/>
        </w:rPr>
        <w:t>Сураужанов Д.А.</w:t>
      </w:r>
    </w:p>
    <w:p w:rsidR="00B46D25" w:rsidRPr="0087162F" w:rsidRDefault="00B46D25" w:rsidP="00B46D25">
      <w:pPr>
        <w:rPr>
          <w:rFonts w:ascii="Times New Roman" w:hAnsi="Times New Roman"/>
        </w:rPr>
      </w:pPr>
      <w:r w:rsidRPr="0087162F">
        <w:rPr>
          <w:rFonts w:ascii="Times New Roman" w:hAnsi="Times New Roman"/>
        </w:rPr>
        <w:t xml:space="preserve">                                     Члены комиссии:</w:t>
      </w:r>
    </w:p>
    <w:p w:rsidR="00B46D25" w:rsidRPr="0087162F" w:rsidRDefault="00B46D25" w:rsidP="00B46D25">
      <w:pPr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</w:rPr>
        <w:t xml:space="preserve">                                    - зам директора</w:t>
      </w:r>
      <w:r w:rsidRPr="0087162F">
        <w:rPr>
          <w:rFonts w:ascii="Times New Roman" w:hAnsi="Times New Roman"/>
          <w:lang w:val="kk-KZ"/>
        </w:rPr>
        <w:t xml:space="preserve">  по лечебной части  </w:t>
      </w:r>
      <w:r w:rsidRPr="0087162F">
        <w:rPr>
          <w:rFonts w:ascii="Times New Roman" w:hAnsi="Times New Roman"/>
        </w:rPr>
        <w:t xml:space="preserve"> – </w:t>
      </w:r>
      <w:r w:rsidRPr="0087162F">
        <w:rPr>
          <w:rFonts w:ascii="Times New Roman" w:hAnsi="Times New Roman"/>
          <w:lang w:val="kk-KZ"/>
        </w:rPr>
        <w:t xml:space="preserve">   Абдымолдаева  Ж.А.</w:t>
      </w:r>
    </w:p>
    <w:p w:rsidR="00B46D25" w:rsidRPr="0087162F" w:rsidRDefault="00B46D25" w:rsidP="00B46D25">
      <w:pPr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</w:rPr>
        <w:t xml:space="preserve">                                    -  провизор  - </w:t>
      </w:r>
      <w:r w:rsidRPr="0087162F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B46D25" w:rsidRPr="0087162F" w:rsidRDefault="00B46D25" w:rsidP="00B46D25">
      <w:pPr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87162F" w:rsidRDefault="00B46D25" w:rsidP="00B46D25">
      <w:pPr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87162F" w:rsidRDefault="00B46D25" w:rsidP="00B46D25">
      <w:pPr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87162F" w:rsidRDefault="00B46D25" w:rsidP="00B46D25">
      <w:pPr>
        <w:rPr>
          <w:rFonts w:ascii="Times New Roman" w:hAnsi="Times New Roman"/>
          <w:lang w:val="kk-KZ"/>
        </w:rPr>
      </w:pPr>
      <w:r w:rsidRPr="0087162F">
        <w:rPr>
          <w:rFonts w:ascii="Times New Roman" w:hAnsi="Times New Roman"/>
        </w:rPr>
        <w:t xml:space="preserve">                                    - </w:t>
      </w:r>
      <w:r w:rsidRPr="0087162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2E39E9" w:rsidRPr="0087162F" w:rsidRDefault="002E39E9" w:rsidP="00B46D25">
      <w:pPr>
        <w:pStyle w:val="a4"/>
        <w:spacing w:after="0" w:line="240" w:lineRule="auto"/>
        <w:rPr>
          <w:rFonts w:ascii="Times New Roman" w:hAnsi="Times New Roman"/>
        </w:rPr>
      </w:pPr>
    </w:p>
    <w:sectPr w:rsidR="002E39E9" w:rsidRPr="0087162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CD" w:rsidRDefault="00316FCD" w:rsidP="00233E55">
      <w:pPr>
        <w:spacing w:after="0" w:line="240" w:lineRule="auto"/>
      </w:pPr>
      <w:r>
        <w:separator/>
      </w:r>
    </w:p>
  </w:endnote>
  <w:endnote w:type="continuationSeparator" w:id="0">
    <w:p w:rsidR="00316FCD" w:rsidRDefault="00316FC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CD" w:rsidRDefault="00316FCD" w:rsidP="00233E55">
      <w:pPr>
        <w:spacing w:after="0" w:line="240" w:lineRule="auto"/>
      </w:pPr>
      <w:r>
        <w:separator/>
      </w:r>
    </w:p>
  </w:footnote>
  <w:footnote w:type="continuationSeparator" w:id="0">
    <w:p w:rsidR="00316FCD" w:rsidRDefault="00316FC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2ED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B8C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6FCD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0FE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37A8"/>
    <w:rsid w:val="00AE44F7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51C1D-0AC8-4041-BE44-6910F785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591</cp:revision>
  <cp:lastPrinted>2022-06-07T08:49:00Z</cp:lastPrinted>
  <dcterms:created xsi:type="dcterms:W3CDTF">2021-07-27T04:19:00Z</dcterms:created>
  <dcterms:modified xsi:type="dcterms:W3CDTF">2022-09-16T03:36:00Z</dcterms:modified>
</cp:coreProperties>
</file>